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560" w:rsidRPr="00727560" w:rsidRDefault="00727560" w:rsidP="00727560">
      <w:pPr>
        <w:widowControl/>
        <w:shd w:val="clear" w:color="auto" w:fill="FFFFFF"/>
        <w:wordWrap/>
        <w:autoSpaceDE/>
        <w:autoSpaceDN/>
        <w:spacing w:after="210" w:line="479" w:lineRule="atLeast"/>
        <w:ind w:left="-210" w:right="-210"/>
        <w:jc w:val="left"/>
        <w:outlineLvl w:val="1"/>
        <w:rPr>
          <w:rFonts w:ascii="Georgia" w:eastAsia="굴림" w:hAnsi="Georgia" w:cs="굴림"/>
          <w:color w:val="000000"/>
          <w:kern w:val="0"/>
          <w:sz w:val="35"/>
          <w:szCs w:val="35"/>
        </w:rPr>
      </w:pPr>
      <w:r w:rsidRPr="00727560">
        <w:rPr>
          <w:rFonts w:ascii="Georgia" w:eastAsia="굴림" w:hAnsi="Georgia" w:cs="굴림"/>
          <w:color w:val="000000"/>
          <w:kern w:val="0"/>
          <w:sz w:val="35"/>
          <w:szCs w:val="35"/>
        </w:rPr>
        <w:fldChar w:fldCharType="begin"/>
      </w:r>
      <w:r w:rsidRPr="00727560">
        <w:rPr>
          <w:rFonts w:ascii="Georgia" w:eastAsia="굴림" w:hAnsi="Georgia" w:cs="굴림"/>
          <w:color w:val="000000"/>
          <w:kern w:val="0"/>
          <w:sz w:val="35"/>
          <w:szCs w:val="35"/>
        </w:rPr>
        <w:instrText xml:space="preserve"> HYPERLINK "http://www.dentistrytoday.com/aesthetics/9593-discovering-the-artist-inside-a-three-step-approach-to-predictable-aesthetic-smile-designs-part-2" </w:instrText>
      </w:r>
      <w:r w:rsidRPr="00727560">
        <w:rPr>
          <w:rFonts w:ascii="Georgia" w:eastAsia="굴림" w:hAnsi="Georgia" w:cs="굴림"/>
          <w:color w:val="000000"/>
          <w:kern w:val="0"/>
          <w:sz w:val="35"/>
          <w:szCs w:val="35"/>
        </w:rPr>
        <w:fldChar w:fldCharType="separate"/>
      </w:r>
      <w:r w:rsidRPr="00727560">
        <w:rPr>
          <w:rFonts w:ascii="Georgia" w:eastAsia="굴림" w:hAnsi="Georgia" w:cs="굴림"/>
          <w:color w:val="CF230B"/>
          <w:kern w:val="0"/>
          <w:sz w:val="35"/>
          <w:u w:val="single"/>
        </w:rPr>
        <w:t>Discovering the Artist Inside: A Three-Step Approach to Predictable Aesthetic Smile Designs, Part 2</w:t>
      </w:r>
      <w:r w:rsidRPr="00727560">
        <w:rPr>
          <w:rFonts w:ascii="Georgia" w:eastAsia="굴림" w:hAnsi="Georgia" w:cs="굴림"/>
          <w:color w:val="000000"/>
          <w:kern w:val="0"/>
          <w:sz w:val="35"/>
          <w:szCs w:val="35"/>
        </w:rPr>
        <w:fldChar w:fldCharType="end"/>
      </w:r>
    </w:p>
    <w:p w:rsidR="00727560" w:rsidRPr="00727560" w:rsidRDefault="00727560" w:rsidP="00727560">
      <w:pPr>
        <w:widowControl/>
        <w:shd w:val="clear" w:color="auto" w:fill="FFFFFF"/>
        <w:wordWrap/>
        <w:autoSpaceDE/>
        <w:autoSpaceDN/>
        <w:spacing w:before="150" w:after="225" w:line="270" w:lineRule="atLeast"/>
        <w:jc w:val="left"/>
        <w:rPr>
          <w:rStyle w:val="createdby"/>
          <w:rFonts w:ascii="Helvetica" w:hAnsi="Helvetica" w:cs="Helvetica" w:hint="eastAsia"/>
          <w:color w:val="444444"/>
          <w:sz w:val="18"/>
          <w:szCs w:val="17"/>
          <w:shd w:val="clear" w:color="auto" w:fill="F0F0F0"/>
        </w:rPr>
      </w:pPr>
      <w:hyperlink r:id="rId5" w:tooltip="Dentistry today." w:history="1">
        <w:r w:rsidRPr="00727560">
          <w:rPr>
            <w:rStyle w:val="a6"/>
            <w:rFonts w:ascii="Arial" w:hAnsi="Arial" w:cs="Arial"/>
            <w:color w:val="660066"/>
            <w:sz w:val="18"/>
            <w:szCs w:val="17"/>
            <w:shd w:val="clear" w:color="auto" w:fill="FFFFFF"/>
          </w:rPr>
          <w:t>Dent Today.</w:t>
        </w:r>
      </w:hyperlink>
      <w:r w:rsidRPr="00727560">
        <w:rPr>
          <w:rStyle w:val="apple-converted-space"/>
          <w:rFonts w:ascii="Arial" w:hAnsi="Arial" w:cs="Arial"/>
          <w:color w:val="000000"/>
          <w:sz w:val="18"/>
          <w:szCs w:val="17"/>
          <w:shd w:val="clear" w:color="auto" w:fill="FFFFFF"/>
        </w:rPr>
        <w:t> </w:t>
      </w:r>
      <w:r w:rsidRPr="00727560">
        <w:rPr>
          <w:rFonts w:ascii="Arial" w:hAnsi="Arial" w:cs="Arial"/>
          <w:color w:val="000000"/>
          <w:sz w:val="18"/>
          <w:szCs w:val="17"/>
          <w:shd w:val="clear" w:color="auto" w:fill="FFFFFF"/>
        </w:rPr>
        <w:t>2013 Jul</w:t>
      </w:r>
      <w:proofErr w:type="gramStart"/>
      <w:r w:rsidRPr="00727560">
        <w:rPr>
          <w:rFonts w:ascii="Arial" w:hAnsi="Arial" w:cs="Arial"/>
          <w:color w:val="000000"/>
          <w:sz w:val="18"/>
          <w:szCs w:val="17"/>
          <w:shd w:val="clear" w:color="auto" w:fill="FFFFFF"/>
        </w:rPr>
        <w:t>;32</w:t>
      </w:r>
      <w:proofErr w:type="gramEnd"/>
      <w:r w:rsidRPr="00727560">
        <w:rPr>
          <w:rFonts w:ascii="Arial" w:hAnsi="Arial" w:cs="Arial"/>
          <w:color w:val="000000"/>
          <w:sz w:val="18"/>
          <w:szCs w:val="17"/>
          <w:shd w:val="clear" w:color="auto" w:fill="FFFFFF"/>
        </w:rPr>
        <w:t>(7):126, 128-31.</w:t>
      </w:r>
    </w:p>
    <w:p w:rsidR="00727560" w:rsidRPr="00727560" w:rsidRDefault="00727560" w:rsidP="00727560">
      <w:pPr>
        <w:widowControl/>
        <w:shd w:val="clear" w:color="auto" w:fill="FFFFFF"/>
        <w:wordWrap/>
        <w:autoSpaceDE/>
        <w:autoSpaceDN/>
        <w:spacing w:before="150" w:after="225" w:line="270" w:lineRule="atLeast"/>
        <w:jc w:val="left"/>
        <w:rPr>
          <w:rStyle w:val="createdate"/>
          <w:rFonts w:ascii="Helvetica" w:hAnsi="Helvetica" w:cs="Helvetica" w:hint="eastAsia"/>
          <w:color w:val="444444"/>
          <w:sz w:val="18"/>
          <w:szCs w:val="17"/>
          <w:shd w:val="clear" w:color="auto" w:fill="F0F0F0"/>
        </w:rPr>
      </w:pPr>
      <w:r w:rsidRPr="00727560">
        <w:rPr>
          <w:rStyle w:val="createdby"/>
          <w:rFonts w:ascii="Helvetica" w:hAnsi="Helvetica" w:cs="Helvetica"/>
          <w:color w:val="444444"/>
          <w:sz w:val="18"/>
          <w:szCs w:val="17"/>
          <w:shd w:val="clear" w:color="auto" w:fill="F0F0F0"/>
        </w:rPr>
        <w:t xml:space="preserve">Written by </w:t>
      </w:r>
      <w:proofErr w:type="spellStart"/>
      <w:r w:rsidRPr="00727560">
        <w:rPr>
          <w:rStyle w:val="createdby"/>
          <w:rFonts w:ascii="Helvetica" w:hAnsi="Helvetica" w:cs="Helvetica"/>
          <w:color w:val="444444"/>
          <w:sz w:val="18"/>
          <w:szCs w:val="17"/>
          <w:shd w:val="clear" w:color="auto" w:fill="F0F0F0"/>
        </w:rPr>
        <w:t>Galip</w:t>
      </w:r>
      <w:proofErr w:type="spellEnd"/>
      <w:r w:rsidRPr="00727560">
        <w:rPr>
          <w:rStyle w:val="createdby"/>
          <w:rFonts w:ascii="Helvetica" w:hAnsi="Helvetica" w:cs="Helvetica"/>
          <w:color w:val="444444"/>
          <w:sz w:val="18"/>
          <w:szCs w:val="17"/>
          <w:shd w:val="clear" w:color="auto" w:fill="F0F0F0"/>
        </w:rPr>
        <w:t xml:space="preserve"> </w:t>
      </w:r>
      <w:proofErr w:type="spellStart"/>
      <w:r w:rsidRPr="00727560">
        <w:rPr>
          <w:rStyle w:val="createdby"/>
          <w:rFonts w:ascii="Helvetica" w:hAnsi="Helvetica" w:cs="Helvetica"/>
          <w:color w:val="444444"/>
          <w:sz w:val="18"/>
          <w:szCs w:val="17"/>
          <w:shd w:val="clear" w:color="auto" w:fill="F0F0F0"/>
        </w:rPr>
        <w:t>Gürel</w:t>
      </w:r>
      <w:proofErr w:type="spellEnd"/>
      <w:r w:rsidRPr="00727560">
        <w:rPr>
          <w:rStyle w:val="createdby"/>
          <w:rFonts w:ascii="Helvetica" w:hAnsi="Helvetica" w:cs="Helvetica"/>
          <w:color w:val="444444"/>
          <w:sz w:val="18"/>
          <w:szCs w:val="17"/>
          <w:shd w:val="clear" w:color="auto" w:fill="F0F0F0"/>
        </w:rPr>
        <w:t xml:space="preserve">, </w:t>
      </w:r>
      <w:proofErr w:type="spellStart"/>
      <w:r w:rsidRPr="00727560">
        <w:rPr>
          <w:rStyle w:val="createdby"/>
          <w:rFonts w:ascii="Helvetica" w:hAnsi="Helvetica" w:cs="Helvetica"/>
          <w:color w:val="444444"/>
          <w:sz w:val="18"/>
          <w:szCs w:val="17"/>
          <w:shd w:val="clear" w:color="auto" w:fill="F0F0F0"/>
        </w:rPr>
        <w:t>DDS</w:t>
      </w:r>
      <w:r w:rsidRPr="00727560">
        <w:rPr>
          <w:rStyle w:val="createdate"/>
          <w:rFonts w:ascii="Helvetica" w:hAnsi="Helvetica" w:cs="Helvetica"/>
          <w:color w:val="444444"/>
          <w:sz w:val="18"/>
          <w:szCs w:val="17"/>
          <w:shd w:val="clear" w:color="auto" w:fill="F0F0F0"/>
        </w:rPr>
        <w:t>Thursday</w:t>
      </w:r>
      <w:proofErr w:type="spellEnd"/>
      <w:r w:rsidRPr="00727560">
        <w:rPr>
          <w:rStyle w:val="createdate"/>
          <w:rFonts w:ascii="Helvetica" w:hAnsi="Helvetica" w:cs="Helvetica"/>
          <w:color w:val="444444"/>
          <w:sz w:val="18"/>
          <w:szCs w:val="17"/>
          <w:shd w:val="clear" w:color="auto" w:fill="F0F0F0"/>
        </w:rPr>
        <w:t>, 18 July 2013 08:30</w: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hint="eastAsia"/>
          <w:b/>
          <w:bCs/>
          <w:color w:val="000000"/>
          <w:kern w:val="0"/>
          <w:sz w:val="18"/>
        </w:rPr>
      </w:pP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INTRODUCTION </w:t>
      </w:r>
      <w:r w:rsidRPr="00727560">
        <w:rPr>
          <w:rFonts w:ascii="Helvetica" w:eastAsia="굴림" w:hAnsi="Helvetica" w:cs="Helvetica"/>
          <w:color w:val="000000"/>
          <w:kern w:val="0"/>
          <w:szCs w:val="20"/>
        </w:rPr>
        <w:br/>
        <w:t>An aesthetic smile is harmonious with the facial characteristics and beauty of each individual. Many factors come together to create a smile that suits the face and personality of each individual, including the dentist’s perception, talent, artistic flare, and skills in listening to the specific desires of the patient. It is most desirable to create a new smile with minimal tooth reduction, using a restorative material that produces highly aesthetic results with long-term clinical predictability.</w:t>
      </w:r>
      <w:r w:rsidRPr="00727560">
        <w:rPr>
          <w:rFonts w:ascii="Helvetica" w:eastAsia="굴림" w:hAnsi="Helvetica" w:cs="Helvetica"/>
          <w:color w:val="000000"/>
          <w:kern w:val="0"/>
          <w:szCs w:val="20"/>
          <w:vertAlign w:val="superscript"/>
        </w:rPr>
        <w:t>1</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aesthetic pre-evaluative temporaries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technique, as introduced in part 1 of this article series (</w:t>
      </w:r>
      <w:r w:rsidRPr="00727560">
        <w:rPr>
          <w:rFonts w:ascii="Helvetica" w:eastAsia="굴림" w:hAnsi="Helvetica" w:cs="Helvetica"/>
          <w:i/>
          <w:iCs/>
          <w:color w:val="000000"/>
          <w:kern w:val="0"/>
          <w:szCs w:val="20"/>
        </w:rPr>
        <w:t>Dentistry Today</w:t>
      </w:r>
      <w:r w:rsidRPr="00727560">
        <w:rPr>
          <w:rFonts w:ascii="Helvetica" w:eastAsia="굴림" w:hAnsi="Helvetica" w:cs="Helvetica"/>
          <w:color w:val="000000"/>
          <w:kern w:val="0"/>
          <w:szCs w:val="20"/>
        </w:rPr>
        <w:t>, May 2013), was developed to evaluate the final aesthetic design prior to tooth preparation. This concept has proven extremely beneficial for addressing key factors such as patient concern, design limitations, and functionality before treatment has been initiated and, most importantly, it ensures minimally invasive tooth preparation.</w:t>
      </w:r>
      <w:r w:rsidRPr="00727560">
        <w:rPr>
          <w:rFonts w:ascii="Helvetica" w:eastAsia="굴림" w:hAnsi="Helvetica" w:cs="Helvetica"/>
          <w:color w:val="000000"/>
          <w:kern w:val="0"/>
          <w:szCs w:val="20"/>
          <w:vertAlign w:val="superscript"/>
        </w:rPr>
        <w:t>1-4</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long-term clinical success rate of ceramic porcelain restorations has been well documented.</w:t>
      </w:r>
      <w:r w:rsidRPr="00727560">
        <w:rPr>
          <w:rFonts w:ascii="Helvetica" w:eastAsia="굴림" w:hAnsi="Helvetica" w:cs="Helvetica"/>
          <w:color w:val="000000"/>
          <w:kern w:val="0"/>
          <w:szCs w:val="20"/>
          <w:vertAlign w:val="superscript"/>
        </w:rPr>
        <w:t>5-7</w:t>
      </w:r>
      <w:r w:rsidRPr="00727560">
        <w:rPr>
          <w:rFonts w:ascii="Helvetica" w:eastAsia="굴림" w:hAnsi="Helvetica" w:cs="Helvetica"/>
          <w:color w:val="000000"/>
          <w:kern w:val="0"/>
          <w:szCs w:val="20"/>
        </w:rPr>
        <w:t xml:space="preserve"> Modern ceramics provide dentists restorative materials that are capable of creating teeth with a natural, lifelike appearance.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glass ceramic offers accuracy of fit, shape, and function. This modern all-ceramic material is available in various shades and different degrees of opacity and translucency, while providing strong mechanical properties able to withstand the rigors of the oral environment. Delivering these restorations using an adhesive bonding system produces a highly predictable and long-lasting clinical outcome.</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following clinical case depicts the use of this aesthetic restorative material while using a 3-step process for minimal tooth reduction.</w: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CASE REPORT</w:t>
      </w:r>
      <w:r w:rsidRPr="00727560">
        <w:rPr>
          <w:rFonts w:ascii="Helvetica" w:eastAsia="굴림" w:hAnsi="Helvetica" w:cs="Helvetica"/>
          <w:color w:val="000000"/>
          <w:kern w:val="0"/>
          <w:szCs w:val="20"/>
        </w:rPr>
        <w:br/>
      </w:r>
      <w:proofErr w:type="gramStart"/>
      <w:r w:rsidRPr="00727560">
        <w:rPr>
          <w:rFonts w:ascii="Helvetica" w:eastAsia="굴림" w:hAnsi="Helvetica" w:cs="Helvetica"/>
          <w:color w:val="000000"/>
          <w:kern w:val="0"/>
          <w:szCs w:val="20"/>
        </w:rPr>
        <w:t>A</w:t>
      </w:r>
      <w:proofErr w:type="gramEnd"/>
      <w:r w:rsidRPr="00727560">
        <w:rPr>
          <w:rFonts w:ascii="Helvetica" w:eastAsia="굴림" w:hAnsi="Helvetica" w:cs="Helvetica"/>
          <w:color w:val="000000"/>
          <w:kern w:val="0"/>
          <w:szCs w:val="20"/>
        </w:rPr>
        <w:t xml:space="preserve"> healthy female patient presented with a chief complaint of a compromised aesthetic smile (Figure 1). She exhibited short clinical crowns, and our initial conversation revealed that she was also unhappy with the color of her teeth.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 xml:space="preserve">Clinical examination revealed attrition along the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edges of both the maxillary and </w:t>
      </w:r>
      <w:proofErr w:type="spellStart"/>
      <w:r w:rsidRPr="00727560">
        <w:rPr>
          <w:rFonts w:ascii="Helvetica" w:eastAsia="굴림" w:hAnsi="Helvetica" w:cs="Helvetica"/>
          <w:color w:val="000000"/>
          <w:kern w:val="0"/>
          <w:szCs w:val="20"/>
        </w:rPr>
        <w:t>mandibular</w:t>
      </w:r>
      <w:proofErr w:type="spellEnd"/>
      <w:r w:rsidRPr="00727560">
        <w:rPr>
          <w:rFonts w:ascii="Helvetica" w:eastAsia="굴림" w:hAnsi="Helvetica" w:cs="Helvetica"/>
          <w:color w:val="000000"/>
          <w:kern w:val="0"/>
          <w:szCs w:val="20"/>
        </w:rPr>
        <w:t xml:space="preserve"> anterior teeth. Additionally, the patient had existing composite resin restorations with compromised margins on the </w:t>
      </w:r>
      <w:proofErr w:type="spellStart"/>
      <w:r w:rsidRPr="00727560">
        <w:rPr>
          <w:rFonts w:ascii="Helvetica" w:eastAsia="굴림" w:hAnsi="Helvetica" w:cs="Helvetica"/>
          <w:color w:val="000000"/>
          <w:kern w:val="0"/>
          <w:szCs w:val="20"/>
        </w:rPr>
        <w:t>mesio</w:t>
      </w:r>
      <w:proofErr w:type="spellEnd"/>
      <w:r w:rsidRPr="00727560">
        <w:rPr>
          <w:rFonts w:ascii="Helvetica" w:eastAsia="굴림" w:hAnsi="Helvetica" w:cs="Helvetica"/>
          <w:color w:val="000000"/>
          <w:kern w:val="0"/>
          <w:szCs w:val="20"/>
        </w:rPr>
        <w:t>-facial of tooth No. 8 and also on the distal-facial of tooth No. 9 (Figures 2a and 2b).</w:t>
      </w:r>
    </w:p>
    <w:tbl>
      <w:tblPr>
        <w:tblW w:w="3000" w:type="dxa"/>
        <w:jc w:val="center"/>
        <w:tblCellSpacing w:w="0" w:type="dxa"/>
        <w:shd w:val="clear" w:color="auto" w:fill="FFFFFF"/>
        <w:tblCellMar>
          <w:top w:w="30" w:type="dxa"/>
          <w:left w:w="30" w:type="dxa"/>
          <w:bottom w:w="30" w:type="dxa"/>
          <w:right w:w="30" w:type="dxa"/>
        </w:tblCellMar>
        <w:tblLook w:val="04A0"/>
      </w:tblPr>
      <w:tblGrid>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923925"/>
                  <wp:effectExtent l="19050" t="0" r="0" b="0"/>
                  <wp:docPr id="1" name="그림 1" descr="http://www.dentistrytoday.com/Media/EditLiveJava/0713_Gure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tistrytoday.com/Media/EditLiveJava/0713_Gurel_04.jpg"/>
                          <pic:cNvPicPr>
                            <a:picLocks noChangeAspect="1" noChangeArrowheads="1"/>
                          </pic:cNvPicPr>
                        </pic:nvPicPr>
                        <pic:blipFill>
                          <a:blip r:embed="rId6" cstate="print"/>
                          <a:srcRect/>
                          <a:stretch>
                            <a:fillRect/>
                          </a:stretch>
                        </pic:blipFill>
                        <pic:spPr bwMode="auto">
                          <a:xfrm>
                            <a:off x="0" y="0"/>
                            <a:ext cx="1905000" cy="92392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﻿Figure 1.</w:t>
            </w:r>
            <w:r w:rsidRPr="00727560">
              <w:rPr>
                <w:rFonts w:ascii="Helvetica" w:eastAsia="굴림" w:hAnsi="Helvetica" w:cs="Helvetica"/>
                <w:color w:val="000000"/>
                <w:kern w:val="0"/>
                <w:szCs w:val="20"/>
              </w:rPr>
              <w:t> Preoperative photos.</w:t>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1905000" cy="762000"/>
                  <wp:effectExtent l="19050" t="0" r="0" b="0"/>
                  <wp:docPr id="2" name="그림 2" descr="http://www.dentistrytoday.com/Media/EditLiveJava/0713_Gure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tistrytoday.com/Media/EditLiveJava/0713_Gurel_02.jpg"/>
                          <pic:cNvPicPr>
                            <a:picLocks noChangeAspect="1" noChangeArrowheads="1"/>
                          </pic:cNvPicPr>
                        </pic:nvPicPr>
                        <pic:blipFill>
                          <a:blip r:embed="rId7"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619125"/>
                  <wp:effectExtent l="19050" t="0" r="0" b="0"/>
                  <wp:docPr id="3" name="그림 3" descr="http://www.dentistrytoday.com/Media/EditLiveJava/0713_Gure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istrytoday.com/Media/EditLiveJava/0713_Gurel_03.jpg"/>
                          <pic:cNvPicPr>
                            <a:picLocks noChangeAspect="1" noChangeArrowheads="1"/>
                          </pic:cNvPicPr>
                        </pic:nvPicPr>
                        <pic:blipFill>
                          <a:blip r:embed="rId8" cstate="print"/>
                          <a:srcRect/>
                          <a:stretch>
                            <a:fillRect/>
                          </a:stretch>
                        </pic:blipFill>
                        <pic:spPr bwMode="auto">
                          <a:xfrm>
                            <a:off x="0" y="0"/>
                            <a:ext cx="1905000" cy="61912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2a and 2b.</w:t>
            </w:r>
            <w:r w:rsidRPr="00727560">
              <w:rPr>
                <w:rFonts w:ascii="Helvetica" w:eastAsia="굴림" w:hAnsi="Helvetica" w:cs="Helvetica"/>
                <w:color w:val="000000"/>
                <w:kern w:val="0"/>
                <w:szCs w:val="20"/>
              </w:rPr>
              <w:t xml:space="preserve"> Preoperative intraoral photos representing attrition at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edges of maxillary</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xml:space="preserve"> and </w:t>
            </w:r>
            <w:proofErr w:type="spellStart"/>
            <w:r w:rsidRPr="00727560">
              <w:rPr>
                <w:rFonts w:ascii="Helvetica" w:eastAsia="굴림" w:hAnsi="Helvetica" w:cs="Helvetica"/>
                <w:color w:val="000000"/>
                <w:kern w:val="0"/>
                <w:szCs w:val="20"/>
              </w:rPr>
              <w:t>mandibular</w:t>
            </w:r>
            <w:proofErr w:type="spellEnd"/>
            <w:r w:rsidRPr="00727560">
              <w:rPr>
                <w:rFonts w:ascii="Helvetica" w:eastAsia="굴림" w:hAnsi="Helvetica" w:cs="Helvetica"/>
                <w:color w:val="000000"/>
                <w:kern w:val="0"/>
                <w:szCs w:val="20"/>
              </w:rPr>
              <w:t xml:space="preserve"> teeth and composite restorations on teeth Nos. 8 and 9 </w:t>
            </w:r>
            <w:r w:rsidRPr="00727560">
              <w:rPr>
                <w:rFonts w:ascii="Helvetica" w:eastAsia="굴림" w:hAnsi="Helvetica" w:cs="Helvetica"/>
                <w:b/>
                <w:bCs/>
                <w:color w:val="000000"/>
                <w:kern w:val="0"/>
                <w:szCs w:val="20"/>
              </w:rPr>
              <w:t>(b)</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Step One: Patient Communication and Mock-Up</w:t>
      </w:r>
      <w:r w:rsidRPr="00727560">
        <w:rPr>
          <w:rFonts w:ascii="Helvetica" w:eastAsia="굴림" w:hAnsi="Helvetica" w:cs="Helvetica"/>
          <w:color w:val="000000"/>
          <w:kern w:val="0"/>
          <w:szCs w:val="20"/>
        </w:rPr>
        <w:br/>
        <w:t>As mentioned in part 1 of this series, personal communication with the patient is of the utmost importance.</w:t>
      </w:r>
      <w:r w:rsidRPr="00727560">
        <w:rPr>
          <w:rFonts w:ascii="Helvetica" w:eastAsia="굴림" w:hAnsi="Helvetica" w:cs="Helvetica"/>
          <w:color w:val="000000"/>
          <w:kern w:val="0"/>
          <w:szCs w:val="20"/>
          <w:vertAlign w:val="superscript"/>
        </w:rPr>
        <w:t>1</w:t>
      </w:r>
      <w:proofErr w:type="gramStart"/>
      <w:r w:rsidRPr="00727560">
        <w:rPr>
          <w:rFonts w:ascii="Helvetica" w:eastAsia="굴림" w:hAnsi="Helvetica" w:cs="Helvetica"/>
          <w:color w:val="000000"/>
          <w:kern w:val="0"/>
          <w:szCs w:val="20"/>
          <w:vertAlign w:val="superscript"/>
        </w:rPr>
        <w:t>,8</w:t>
      </w:r>
      <w:proofErr w:type="gramEnd"/>
      <w:r w:rsidRPr="00727560">
        <w:rPr>
          <w:rFonts w:ascii="Helvetica" w:eastAsia="굴림" w:hAnsi="Helvetica" w:cs="Helvetica"/>
          <w:color w:val="000000"/>
          <w:kern w:val="0"/>
          <w:szCs w:val="20"/>
        </w:rPr>
        <w:t> During this communication, open-ended questions relative to the patient’s feelings about the teeth and smile should be asked. An open-ended question cannot be answered with “yes” or “no,” but rather invites patients to express their viewpoint in greater detail. This offers the opportunity for patients to share their true feelings toward treatment and provides guidance to the clinician concerning their expectations.</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Cooperation and communication between the dentist and the patient, in conjunction with excellent communication between the doctor and laboratory team, will determine the success or failure of the treatment. The dentist’s perception of a desirable smile and the style of design should be discussed with the patient and be considered along with the patient’s personal thoughts on his or her appearance. Styles that are unrealistic for the frame and form of the patient’s face should be discussed and avoided.</w:t>
      </w:r>
      <w:r w:rsidRPr="00727560">
        <w:rPr>
          <w:rFonts w:ascii="Helvetica" w:eastAsia="굴림" w:hAnsi="Helvetica" w:cs="Helvetica"/>
          <w:color w:val="000000"/>
          <w:kern w:val="0"/>
          <w:szCs w:val="20"/>
          <w:vertAlign w:val="superscript"/>
        </w:rPr>
        <w:t>1</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A breakdown of communication occurs when the dentist places emphasis on his or her own opinions and references rather than on the expectations and desires of the patient.</w:t>
      </w:r>
      <w:r w:rsidRPr="00727560">
        <w:rPr>
          <w:rFonts w:ascii="Helvetica" w:eastAsia="굴림" w:hAnsi="Helvetica" w:cs="Helvetica"/>
          <w:color w:val="000000"/>
          <w:kern w:val="0"/>
          <w:szCs w:val="20"/>
          <w:vertAlign w:val="superscript"/>
        </w:rPr>
        <w:t>9</w:t>
      </w:r>
      <w:r w:rsidRPr="00727560">
        <w:rPr>
          <w:rFonts w:ascii="Helvetica" w:eastAsia="굴림" w:hAnsi="Helvetica" w:cs="Helvetica"/>
          <w:color w:val="000000"/>
          <w:kern w:val="0"/>
          <w:szCs w:val="20"/>
        </w:rPr>
        <w:t xml:space="preserve"> A result that is aesthetically pleasing to the dentist may not always be in tune with the wishes of the patient. This is due to the fact that the patient’s aesthetic understanding often differs from that of the clinician. Understanding that each patient is an individual with specialized circumstances and backgrounds will assist the dentist </w:t>
      </w:r>
      <w:proofErr w:type="spellStart"/>
      <w:r w:rsidRPr="00727560">
        <w:rPr>
          <w:rFonts w:ascii="Helvetica" w:eastAsia="굴림" w:hAnsi="Helvetica" w:cs="Helvetica"/>
          <w:color w:val="000000"/>
          <w:kern w:val="0"/>
          <w:szCs w:val="20"/>
        </w:rPr>
        <w:t>inproviding</w:t>
      </w:r>
      <w:proofErr w:type="spellEnd"/>
      <w:r w:rsidRPr="00727560">
        <w:rPr>
          <w:rFonts w:ascii="Helvetica" w:eastAsia="굴림" w:hAnsi="Helvetica" w:cs="Helvetica"/>
          <w:color w:val="000000"/>
          <w:kern w:val="0"/>
          <w:szCs w:val="20"/>
        </w:rPr>
        <w:t xml:space="preserve"> truly unique treatment plans.</w:t>
      </w:r>
      <w:r w:rsidRPr="00727560">
        <w:rPr>
          <w:rFonts w:ascii="Helvetica" w:eastAsia="굴림" w:hAnsi="Helvetica" w:cs="Helvetica"/>
          <w:color w:val="000000"/>
          <w:kern w:val="0"/>
          <w:szCs w:val="20"/>
          <w:vertAlign w:val="superscript"/>
        </w:rPr>
        <w:t>1</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r>
      <w:proofErr w:type="gramStart"/>
      <w:r w:rsidRPr="00727560">
        <w:rPr>
          <w:rFonts w:ascii="Helvetica" w:eastAsia="굴림" w:hAnsi="Helvetica" w:cs="Helvetica"/>
          <w:color w:val="000000"/>
          <w:kern w:val="0"/>
          <w:szCs w:val="20"/>
        </w:rPr>
        <w:t>An</w:t>
      </w:r>
      <w:proofErr w:type="gramEnd"/>
      <w:r w:rsidRPr="00727560">
        <w:rPr>
          <w:rFonts w:ascii="Helvetica" w:eastAsia="굴림" w:hAnsi="Helvetica" w:cs="Helvetica"/>
          <w:color w:val="000000"/>
          <w:kern w:val="0"/>
          <w:szCs w:val="20"/>
        </w:rPr>
        <w:t xml:space="preserve"> easy and effective way for patient visualization of smile design and final outcome is by preparing an intraoral composite resin mock-up. Depending on the clinical parameters, a new smile design for the entire maxillary arch can be achieved within 5 to 20 minutes. Composite materials offer the advantage of using likenesses in shade and thickness of the final restoration. In this way, the patient is able to get an accurate 3-dimensional image of the anticipated final restoration and the dentist is, at the same time, able to define the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length, positioning, and plane. The mock-up is also helpful when establishing the lateral, central incisor relationships and their axial inclinations.</w:t>
      </w:r>
      <w:r w:rsidRPr="00727560">
        <w:rPr>
          <w:rFonts w:ascii="Helvetica" w:eastAsia="굴림" w:hAnsi="Helvetica" w:cs="Helvetica"/>
          <w:color w:val="000000"/>
          <w:kern w:val="0"/>
          <w:szCs w:val="20"/>
          <w:vertAlign w:val="superscript"/>
        </w:rPr>
        <w:t>1</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In the this case, a composite mock-up (</w:t>
      </w:r>
      <w:proofErr w:type="spellStart"/>
      <w:r w:rsidRPr="00727560">
        <w:rPr>
          <w:rFonts w:ascii="Helvetica" w:eastAsia="굴림" w:hAnsi="Helvetica" w:cs="Helvetica"/>
          <w:color w:val="000000"/>
          <w:kern w:val="0"/>
          <w:szCs w:val="20"/>
        </w:rPr>
        <w:t>TetricEvoCeram</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was created by using the freehand carving method.</w:t>
      </w:r>
      <w:r w:rsidRPr="00727560">
        <w:rPr>
          <w:rFonts w:ascii="Helvetica" w:eastAsia="굴림" w:hAnsi="Helvetica" w:cs="Helvetica"/>
          <w:color w:val="000000"/>
          <w:kern w:val="0"/>
          <w:szCs w:val="20"/>
          <w:vertAlign w:val="superscript"/>
        </w:rPr>
        <w:t>10</w:t>
      </w:r>
      <w:r w:rsidRPr="00727560">
        <w:rPr>
          <w:rFonts w:ascii="Helvetica" w:eastAsia="굴림" w:hAnsi="Helvetica" w:cs="Helvetica"/>
          <w:color w:val="000000"/>
          <w:kern w:val="0"/>
          <w:szCs w:val="20"/>
        </w:rPr>
        <w:t> First, composite resin was rolled between the fingers and applied directly onto the dried tooth surface without an adhesive. Then, the desired tooth form (Figures 3a to 3e) was aesthetically designed by way of the fingers/specialized hand instruments and light-cured (</w:t>
      </w:r>
      <w:proofErr w:type="spellStart"/>
      <w:r w:rsidRPr="00727560">
        <w:rPr>
          <w:rFonts w:ascii="Helvetica" w:eastAsia="굴림" w:hAnsi="Helvetica" w:cs="Helvetica"/>
          <w:color w:val="000000"/>
          <w:kern w:val="0"/>
          <w:szCs w:val="20"/>
        </w:rPr>
        <w:t>Bluephase</w:t>
      </w:r>
      <w:proofErr w:type="spellEnd"/>
      <w:r w:rsidRPr="00727560">
        <w:rPr>
          <w:rFonts w:ascii="Helvetica" w:eastAsia="굴림" w:hAnsi="Helvetica" w:cs="Helvetica"/>
          <w:color w:val="000000"/>
          <w:kern w:val="0"/>
          <w:szCs w:val="20"/>
        </w:rPr>
        <w:t xml:space="preserve"> G2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w:t>
      </w:r>
    </w:p>
    <w:tbl>
      <w:tblPr>
        <w:tblW w:w="6000" w:type="dxa"/>
        <w:jc w:val="center"/>
        <w:tblCellSpacing w:w="0" w:type="dxa"/>
        <w:shd w:val="clear" w:color="auto" w:fill="FFFFFF"/>
        <w:tblCellMar>
          <w:top w:w="30" w:type="dxa"/>
          <w:left w:w="30" w:type="dxa"/>
          <w:bottom w:w="30" w:type="dxa"/>
          <w:right w:w="30" w:type="dxa"/>
        </w:tblCellMar>
        <w:tblLook w:val="04A0"/>
      </w:tblPr>
      <w:tblGrid>
        <w:gridCol w:w="651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4076700" cy="3019425"/>
                  <wp:effectExtent l="19050" t="0" r="0" b="0"/>
                  <wp:docPr id="4" name="그림 4" descr="http://www.dentistrytoday.com/Media/EditLiveJava/0713_Gur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ntistrytoday.com/Media/EditLiveJava/0713_Gurel_01.jpg"/>
                          <pic:cNvPicPr>
                            <a:picLocks noChangeAspect="1" noChangeArrowheads="1"/>
                          </pic:cNvPicPr>
                        </pic:nvPicPr>
                        <pic:blipFill>
                          <a:blip r:embed="rId9" cstate="print"/>
                          <a:srcRect/>
                          <a:stretch>
                            <a:fillRect/>
                          </a:stretch>
                        </pic:blipFill>
                        <pic:spPr bwMode="auto">
                          <a:xfrm>
                            <a:off x="0" y="0"/>
                            <a:ext cx="4076700" cy="301942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3a to 3e.</w:t>
            </w:r>
            <w:r w:rsidRPr="00727560">
              <w:rPr>
                <w:rFonts w:ascii="Helvetica" w:eastAsia="굴림" w:hAnsi="Helvetica" w:cs="Helvetica"/>
                <w:color w:val="000000"/>
                <w:kern w:val="0"/>
                <w:szCs w:val="20"/>
              </w:rPr>
              <w:t> Intraoral mock-up was prepared by veneering composite resin over existing teeth without use of adhesive agent. Lengthening of the clinical crowns was performed, per patient’s chief complaint </w:t>
            </w:r>
            <w:r w:rsidRPr="00727560">
              <w:rPr>
                <w:rFonts w:ascii="Helvetica" w:eastAsia="굴림" w:hAnsi="Helvetica" w:cs="Helvetica"/>
                <w:b/>
                <w:bCs/>
                <w:color w:val="000000"/>
                <w:kern w:val="0"/>
                <w:szCs w:val="20"/>
              </w:rPr>
              <w:t>(</w:t>
            </w:r>
            <w:proofErr w:type="gramStart"/>
            <w:r w:rsidRPr="00727560">
              <w:rPr>
                <w:rFonts w:ascii="Helvetica" w:eastAsia="굴림" w:hAnsi="Helvetica" w:cs="Helvetica"/>
                <w:b/>
                <w:bCs/>
                <w:color w:val="000000"/>
                <w:kern w:val="0"/>
                <w:szCs w:val="20"/>
              </w:rPr>
              <w:t xml:space="preserve">a </w:t>
            </w:r>
            <w:proofErr w:type="spellStart"/>
            <w:r w:rsidRPr="00727560">
              <w:rPr>
                <w:rFonts w:ascii="Helvetica" w:eastAsia="굴림" w:hAnsi="Helvetica" w:cs="Helvetica"/>
                <w:b/>
                <w:bCs/>
                <w:color w:val="000000"/>
                <w:kern w:val="0"/>
                <w:szCs w:val="20"/>
              </w:rPr>
              <w:t>to</w:t>
            </w:r>
            <w:proofErr w:type="spellEnd"/>
            <w:proofErr w:type="gramEnd"/>
            <w:r w:rsidRPr="00727560">
              <w:rPr>
                <w:rFonts w:ascii="Helvetica" w:eastAsia="굴림" w:hAnsi="Helvetica" w:cs="Helvetica"/>
                <w:b/>
                <w:bCs/>
                <w:color w:val="000000"/>
                <w:kern w:val="0"/>
                <w:szCs w:val="20"/>
              </w:rPr>
              <w:t xml:space="preserve"> d)</w:t>
            </w:r>
            <w:r w:rsidRPr="00727560">
              <w:rPr>
                <w:rFonts w:ascii="Helvetica" w:eastAsia="굴림" w:hAnsi="Helvetica" w:cs="Helvetica"/>
                <w:color w:val="000000"/>
                <w:kern w:val="0"/>
                <w:szCs w:val="20"/>
              </w:rPr>
              <w:t>. Patient’s facial profile pictures after mock-up </w:t>
            </w:r>
            <w:r w:rsidRPr="00727560">
              <w:rPr>
                <w:rFonts w:ascii="Helvetica" w:eastAsia="굴림" w:hAnsi="Helvetica" w:cs="Helvetica"/>
                <w:b/>
                <w:bCs/>
                <w:color w:val="000000"/>
                <w:kern w:val="0"/>
                <w:szCs w:val="20"/>
              </w:rPr>
              <w:t>(e)</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ab/>
        <w:t xml:space="preserve">Once both the patient and dentist agreed upon the smile design, clinical photographs were taken along with a digital video recording. A vinyl </w:t>
      </w:r>
      <w:proofErr w:type="spellStart"/>
      <w:r w:rsidRPr="00727560">
        <w:rPr>
          <w:rFonts w:ascii="Helvetica" w:eastAsia="굴림" w:hAnsi="Helvetica" w:cs="Helvetica"/>
          <w:color w:val="000000"/>
          <w:kern w:val="0"/>
          <w:szCs w:val="20"/>
        </w:rPr>
        <w:t>polysiloxane</w:t>
      </w:r>
      <w:proofErr w:type="spellEnd"/>
      <w:r w:rsidRPr="00727560">
        <w:rPr>
          <w:rFonts w:ascii="Helvetica" w:eastAsia="굴림" w:hAnsi="Helvetica" w:cs="Helvetica"/>
          <w:color w:val="000000"/>
          <w:kern w:val="0"/>
          <w:szCs w:val="20"/>
        </w:rPr>
        <w:t xml:space="preserve"> impression (such as </w:t>
      </w:r>
      <w:proofErr w:type="spellStart"/>
      <w:r w:rsidRPr="00727560">
        <w:rPr>
          <w:rFonts w:ascii="Helvetica" w:eastAsia="굴림" w:hAnsi="Helvetica" w:cs="Helvetica"/>
          <w:color w:val="000000"/>
          <w:kern w:val="0"/>
          <w:szCs w:val="20"/>
        </w:rPr>
        <w:t>Honigum</w:t>
      </w:r>
      <w:proofErr w:type="spellEnd"/>
      <w:r w:rsidRPr="00727560">
        <w:rPr>
          <w:rFonts w:ascii="Helvetica" w:eastAsia="굴림" w:hAnsi="Helvetica" w:cs="Helvetica"/>
          <w:color w:val="000000"/>
          <w:kern w:val="0"/>
          <w:szCs w:val="20"/>
        </w:rPr>
        <w:t xml:space="preserve"> [DMG America], AFFINIS [</w:t>
      </w:r>
      <w:proofErr w:type="spellStart"/>
      <w:r w:rsidRPr="00727560">
        <w:rPr>
          <w:rFonts w:ascii="Helvetica" w:eastAsia="굴림" w:hAnsi="Helvetica" w:cs="Helvetica"/>
          <w:color w:val="000000"/>
          <w:kern w:val="0"/>
          <w:szCs w:val="20"/>
        </w:rPr>
        <w:t>Coltène</w:t>
      </w:r>
      <w:proofErr w:type="spellEnd"/>
      <w:r w:rsidRPr="00727560">
        <w:rPr>
          <w:rFonts w:ascii="Helvetica" w:eastAsia="굴림" w:hAnsi="Helvetica" w:cs="Helvetica"/>
          <w:color w:val="000000"/>
          <w:kern w:val="0"/>
          <w:szCs w:val="20"/>
        </w:rPr>
        <w:t>], Virtual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xml:space="preserve">], Imprint 3 [3M ESPE], </w:t>
      </w:r>
      <w:proofErr w:type="spellStart"/>
      <w:r w:rsidRPr="00727560">
        <w:rPr>
          <w:rFonts w:ascii="Helvetica" w:eastAsia="굴림" w:hAnsi="Helvetica" w:cs="Helvetica"/>
          <w:color w:val="000000"/>
          <w:kern w:val="0"/>
          <w:szCs w:val="20"/>
        </w:rPr>
        <w:t>Flexitime</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Heraeus</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Kulzer</w:t>
      </w:r>
      <w:proofErr w:type="spellEnd"/>
      <w:r w:rsidRPr="00727560">
        <w:rPr>
          <w:rFonts w:ascii="Helvetica" w:eastAsia="굴림" w:hAnsi="Helvetica" w:cs="Helvetica"/>
          <w:color w:val="000000"/>
          <w:kern w:val="0"/>
          <w:szCs w:val="20"/>
        </w:rPr>
        <w:t xml:space="preserve">], or </w:t>
      </w:r>
      <w:proofErr w:type="spellStart"/>
      <w:r w:rsidRPr="00727560">
        <w:rPr>
          <w:rFonts w:ascii="Helvetica" w:eastAsia="굴림" w:hAnsi="Helvetica" w:cs="Helvetica"/>
          <w:color w:val="000000"/>
          <w:kern w:val="0"/>
          <w:szCs w:val="20"/>
        </w:rPr>
        <w:t>Chromaclone</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Ultradent</w:t>
      </w:r>
      <w:proofErr w:type="spellEnd"/>
      <w:r w:rsidRPr="00727560">
        <w:rPr>
          <w:rFonts w:ascii="Helvetica" w:eastAsia="굴림" w:hAnsi="Helvetica" w:cs="Helvetica"/>
          <w:color w:val="000000"/>
          <w:kern w:val="0"/>
          <w:szCs w:val="20"/>
        </w:rPr>
        <w:t xml:space="preserve"> Products]) was then taken of the composite mock-up in order to transfer the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edge position, facial contours, and inclination to the dental laboratory team.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Critical to successful communication between the dentist and the technician are the use of mounted diagnostic casts and a diagnostic wax-up. The use of these tools allows the dentist and the laboratory technician to visualize the expected result. The study casts taken during the initial visit are utilized for the foundation of the wax-up or replica of the anticipated final restorations. The design and the fabrication of the wax-ups are vitally important, since the spatial orientation and architectural dimensions of the wax-up will be used to formulate the preparation limits. The provisional will also be made from the template that is an exact duplicate of the wax-ups. Therefore, special care should be taken by the technician during this process to ensure that the final wax-up is aesthetically pleasing as well as functional1 (Figures 4a to 4d).</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28725"/>
                  <wp:effectExtent l="19050" t="0" r="0" b="0"/>
                  <wp:docPr id="5" name="그림 5" descr="http://www.dentistrytoday.com/Media/EditLiveJava/0713_Gurel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ntistrytoday.com/Media/EditLiveJava/0713_Gurel_08.jpg"/>
                          <pic:cNvPicPr>
                            <a:picLocks noChangeAspect="1" noChangeArrowheads="1"/>
                          </pic:cNvPicPr>
                        </pic:nvPicPr>
                        <pic:blipFill>
                          <a:blip r:embed="rId10" cstate="print"/>
                          <a:srcRect/>
                          <a:stretch>
                            <a:fillRect/>
                          </a:stretch>
                        </pic:blipFill>
                        <pic:spPr bwMode="auto">
                          <a:xfrm>
                            <a:off x="0" y="0"/>
                            <a:ext cx="1905000" cy="1228725"/>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76350"/>
                  <wp:effectExtent l="19050" t="0" r="0" b="0"/>
                  <wp:docPr id="6" name="그림 6" descr="http://www.dentistrytoday.com/Media/EditLiveJava/0713_Gurel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ntistrytoday.com/Media/EditLiveJava/0713_Gurel_09.jpg"/>
                          <pic:cNvPicPr>
                            <a:picLocks noChangeAspect="1" noChangeArrowheads="1"/>
                          </pic:cNvPicPr>
                        </pic:nvPicPr>
                        <pic:blipFill>
                          <a:blip r:embed="rId11"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1905000" cy="1314450"/>
                  <wp:effectExtent l="19050" t="0" r="0" b="0"/>
                  <wp:docPr id="7" name="그림 7" descr="http://www.dentistrytoday.com/Media/EditLiveJava/0713_Gure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ntistrytoday.com/Media/EditLiveJava/0713_Gurel_10.jpg"/>
                          <pic:cNvPicPr>
                            <a:picLocks noChangeAspect="1" noChangeArrowheads="1"/>
                          </pic:cNvPicPr>
                        </pic:nvPicPr>
                        <pic:blipFill>
                          <a:blip r:embed="rId12"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638175"/>
                  <wp:effectExtent l="19050" t="0" r="0" b="0"/>
                  <wp:docPr id="8" name="그림 8" descr="http://www.dentistrytoday.com/Media/EditLiveJava/0713_Gure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ntistrytoday.com/Media/EditLiveJava/0713_Gurel_11.jpg"/>
                          <pic:cNvPicPr>
                            <a:picLocks noChangeAspect="1" noChangeArrowheads="1"/>
                          </pic:cNvPicPr>
                        </pic:nvPicPr>
                        <pic:blipFill>
                          <a:blip r:embed="rId13" cstate="print"/>
                          <a:srcRect/>
                          <a:stretch>
                            <a:fillRect/>
                          </a:stretch>
                        </pic:blipFill>
                        <pic:spPr bwMode="auto">
                          <a:xfrm>
                            <a:off x="0" y="0"/>
                            <a:ext cx="1905000" cy="63817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4a to 4d.</w:t>
            </w:r>
            <w:r w:rsidRPr="00727560">
              <w:rPr>
                <w:rFonts w:ascii="Helvetica" w:eastAsia="굴림" w:hAnsi="Helvetica" w:cs="Helvetica"/>
                <w:color w:val="000000"/>
                <w:kern w:val="0"/>
                <w:szCs w:val="20"/>
              </w:rPr>
              <w:t> Prepared wax-up by dental laboratory (</w:t>
            </w:r>
            <w:proofErr w:type="gramStart"/>
            <w:r w:rsidRPr="00727560">
              <w:rPr>
                <w:rFonts w:ascii="Helvetica" w:eastAsia="굴림" w:hAnsi="Helvetica" w:cs="Helvetica"/>
                <w:b/>
                <w:bCs/>
                <w:color w:val="000000"/>
                <w:kern w:val="0"/>
                <w:szCs w:val="20"/>
              </w:rPr>
              <w:t>a and</w:t>
            </w:r>
            <w:proofErr w:type="gramEnd"/>
            <w:r w:rsidRPr="00727560">
              <w:rPr>
                <w:rFonts w:ascii="Helvetica" w:eastAsia="굴림" w:hAnsi="Helvetica" w:cs="Helvetica"/>
                <w:b/>
                <w:bCs/>
                <w:color w:val="000000"/>
                <w:kern w:val="0"/>
                <w:szCs w:val="20"/>
              </w:rPr>
              <w:t xml:space="preserve"> b</w:t>
            </w:r>
            <w:r w:rsidRPr="00727560">
              <w:rPr>
                <w:rFonts w:ascii="Helvetica" w:eastAsia="굴림" w:hAnsi="Helvetica" w:cs="Helvetica"/>
                <w:color w:val="000000"/>
                <w:kern w:val="0"/>
                <w:szCs w:val="20"/>
              </w:rPr>
              <w:t>). Fabrication of silicon index from laboratory wax-up and its application over the model of the existing dentition.</w:t>
            </w:r>
            <w:r w:rsidRPr="00727560">
              <w:rPr>
                <w:rFonts w:ascii="Helvetica" w:eastAsia="굴림" w:hAnsi="Helvetica" w:cs="Helvetica"/>
                <w:i/>
                <w:iCs/>
                <w:color w:val="000000"/>
                <w:kern w:val="0"/>
                <w:szCs w:val="20"/>
              </w:rPr>
              <w:t> Note the additive spaces gained by additive nature of the mock-up and wax-up</w:t>
            </w:r>
            <w:r w:rsidRPr="00727560">
              <w:rPr>
                <w:rFonts w:ascii="Helvetica" w:eastAsia="굴림" w:hAnsi="Helvetica" w:cs="Helvetica"/>
                <w:color w:val="000000"/>
                <w:kern w:val="0"/>
                <w:szCs w:val="20"/>
              </w:rPr>
              <w:t> (</w:t>
            </w:r>
            <w:r w:rsidRPr="00727560">
              <w:rPr>
                <w:rFonts w:ascii="Helvetica" w:eastAsia="굴림" w:hAnsi="Helvetica" w:cs="Helvetica"/>
                <w:b/>
                <w:bCs/>
                <w:color w:val="000000"/>
                <w:kern w:val="0"/>
                <w:szCs w:val="20"/>
              </w:rPr>
              <w:t>c and d</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Step Two: Aesthetic Pre-Evaluative Temporaries</w:t>
      </w:r>
      <w:r w:rsidRPr="00727560">
        <w:rPr>
          <w:rFonts w:ascii="Helvetica" w:eastAsia="굴림" w:hAnsi="Helvetica" w:cs="Helvetica"/>
          <w:color w:val="000000"/>
          <w:kern w:val="0"/>
          <w:szCs w:val="20"/>
        </w:rPr>
        <w:br/>
        <w:t>One predictable and easy technique is to use the silicon index for fabrication of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restorations.</w:t>
      </w:r>
      <w:r w:rsidRPr="00727560">
        <w:rPr>
          <w:rFonts w:ascii="Helvetica" w:eastAsia="굴림" w:hAnsi="Helvetica" w:cs="Helvetica"/>
          <w:color w:val="000000"/>
          <w:kern w:val="0"/>
          <w:szCs w:val="20"/>
          <w:vertAlign w:val="superscript"/>
        </w:rPr>
        <w:t>2</w:t>
      </w:r>
      <w:r w:rsidRPr="00727560">
        <w:rPr>
          <w:rFonts w:ascii="Helvetica" w:eastAsia="굴림" w:hAnsi="Helvetica" w:cs="Helvetica"/>
          <w:color w:val="000000"/>
          <w:kern w:val="0"/>
          <w:szCs w:val="20"/>
        </w:rPr>
        <w:t> </w:t>
      </w:r>
      <w:proofErr w:type="gramStart"/>
      <w:r w:rsidRPr="00727560">
        <w:rPr>
          <w:rFonts w:ascii="Helvetica" w:eastAsia="굴림" w:hAnsi="Helvetica" w:cs="Helvetica"/>
          <w:color w:val="000000"/>
          <w:kern w:val="0"/>
          <w:szCs w:val="20"/>
        </w:rPr>
        <w:t>As</w:t>
      </w:r>
      <w:proofErr w:type="gramEnd"/>
      <w:r w:rsidRPr="00727560">
        <w:rPr>
          <w:rFonts w:ascii="Helvetica" w:eastAsia="굴림" w:hAnsi="Helvetica" w:cs="Helvetica"/>
          <w:color w:val="000000"/>
          <w:kern w:val="0"/>
          <w:szCs w:val="20"/>
        </w:rPr>
        <w:t xml:space="preserve"> mentioned in part 1 of this series,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restorations are created before treatment planning has been finalized. As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s are completed before any tooth preparation is done and the patient is anesthetized, they allow the patient to see and experience the smile design: the smile-line, the lip posture, phonetics, function, and, most importantly to the patient, the aesthetic outcome.</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Silicon indices allow the clinician to judge the spacing that has already been created by the additive mock-up and also guides the clinician about the extent of crown lengthening required for achieving desired aesthetic results (Figure 5a). When the silicon index is placed over the existing teeth, it’s possible to see the spacing that has been created by the additive mock-up and the parallel wax-up. Another index can be used to see how much the teeth will be lengthened. When the index is returned to the patient’s mouth, plenty of spacing is evident, indicating minimal preparations will be required.</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From the laboratory wax-up, transparent templates and silicon indices were fabricated (Figure 5b). A transparent impression material (such as R.S.V.P. [</w:t>
      </w:r>
      <w:proofErr w:type="spellStart"/>
      <w:r w:rsidRPr="00727560">
        <w:rPr>
          <w:rFonts w:ascii="Helvetica" w:eastAsia="굴림" w:hAnsi="Helvetica" w:cs="Helvetica"/>
          <w:color w:val="000000"/>
          <w:kern w:val="0"/>
          <w:szCs w:val="20"/>
        </w:rPr>
        <w:t>Cosmedent</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Memosil</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Heraeus</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Kulzer</w:t>
      </w:r>
      <w:proofErr w:type="spellEnd"/>
      <w:r w:rsidRPr="00727560">
        <w:rPr>
          <w:rFonts w:ascii="Helvetica" w:eastAsia="굴림" w:hAnsi="Helvetica" w:cs="Helvetica"/>
          <w:color w:val="000000"/>
          <w:kern w:val="0"/>
          <w:szCs w:val="20"/>
        </w:rPr>
        <w:t>], Elite Glass [</w:t>
      </w:r>
      <w:proofErr w:type="spellStart"/>
      <w:r w:rsidRPr="00727560">
        <w:rPr>
          <w:rFonts w:ascii="Helvetica" w:eastAsia="굴림" w:hAnsi="Helvetica" w:cs="Helvetica"/>
          <w:color w:val="000000"/>
          <w:kern w:val="0"/>
          <w:szCs w:val="20"/>
        </w:rPr>
        <w:t>Zhermack</w:t>
      </w:r>
      <w:proofErr w:type="spellEnd"/>
      <w:r w:rsidRPr="00727560">
        <w:rPr>
          <w:rFonts w:ascii="Helvetica" w:eastAsia="굴림" w:hAnsi="Helvetica" w:cs="Helvetica"/>
          <w:color w:val="000000"/>
          <w:kern w:val="0"/>
          <w:szCs w:val="20"/>
        </w:rPr>
        <w:t>], or Matrix flow 70 clear [</w:t>
      </w:r>
      <w:proofErr w:type="spellStart"/>
      <w:r w:rsidRPr="00727560">
        <w:rPr>
          <w:rFonts w:ascii="Helvetica" w:eastAsia="굴림" w:hAnsi="Helvetica" w:cs="Helvetica"/>
          <w:color w:val="000000"/>
          <w:kern w:val="0"/>
          <w:szCs w:val="20"/>
        </w:rPr>
        <w:t>Anaxdent</w:t>
      </w:r>
      <w:proofErr w:type="spellEnd"/>
      <w:r w:rsidRPr="00727560">
        <w:rPr>
          <w:rFonts w:ascii="Helvetica" w:eastAsia="굴림" w:hAnsi="Helvetica" w:cs="Helvetica"/>
          <w:color w:val="000000"/>
          <w:kern w:val="0"/>
          <w:szCs w:val="20"/>
        </w:rPr>
        <w:t>]) is preferred for a number of reasons. The first reason is so that the final outcome is visible as soon as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is in place. Transparent silicon material allows the dentist to see any voids that may be found in the APT. Thus, before polymerizing the material, the index can be removed, refilled, and returned to the mouth. Transparent material also allows the clinician to use resin-based light-cured provisional materials, further decreasing chair time.</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333500"/>
                  <wp:effectExtent l="19050" t="0" r="0" b="0"/>
                  <wp:docPr id="9" name="그림 9" descr="http://www.dentistrytoday.com/Media/EditLiveJava/0713_Gure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ntistrytoday.com/Media/EditLiveJava/0713_Gurel_13.jpg"/>
                          <pic:cNvPicPr>
                            <a:picLocks noChangeAspect="1" noChangeArrowheads="1"/>
                          </pic:cNvPicPr>
                        </pic:nvPicPr>
                        <pic:blipFill>
                          <a:blip r:embed="rId14"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790575"/>
                  <wp:effectExtent l="19050" t="0" r="0" b="0"/>
                  <wp:docPr id="10" name="그림 10" descr="http://www.dentistrytoday.com/Media/EditLiveJava/0713_Gure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ntistrytoday.com/Media/EditLiveJava/0713_Gurel_14.jpg"/>
                          <pic:cNvPicPr>
                            <a:picLocks noChangeAspect="1" noChangeArrowheads="1"/>
                          </pic:cNvPicPr>
                        </pic:nvPicPr>
                        <pic:blipFill>
                          <a:blip r:embed="rId15" cstate="print"/>
                          <a:srcRect/>
                          <a:stretch>
                            <a:fillRect/>
                          </a:stretch>
                        </pic:blipFill>
                        <pic:spPr bwMode="auto">
                          <a:xfrm>
                            <a:off x="0" y="0"/>
                            <a:ext cx="1905000" cy="79057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5a and 5b. </w:t>
            </w:r>
            <w:r w:rsidRPr="00727560">
              <w:rPr>
                <w:rFonts w:ascii="Helvetica" w:eastAsia="굴림" w:hAnsi="Helvetica" w:cs="Helvetica"/>
                <w:color w:val="000000"/>
                <w:kern w:val="0"/>
                <w:szCs w:val="20"/>
              </w:rPr>
              <w:t xml:space="preserve">Silicon indexes were used as guidance for facial contour,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edge position and guides minimum tooth reduction </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Transparent silicon index was used to prepare aesthetic pre-evaluative</w:t>
            </w:r>
            <w:r w:rsidRPr="00727560">
              <w:rPr>
                <w:rFonts w:ascii="Helvetica" w:eastAsia="굴림" w:hAnsi="Helvetica" w:cs="Helvetica"/>
                <w:color w:val="000000"/>
                <w:kern w:val="0"/>
                <w:szCs w:val="20"/>
              </w:rPr>
              <w:br/>
              <w:t>temporaries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w:t>
            </w:r>
            <w:r w:rsidRPr="00727560">
              <w:rPr>
                <w:rFonts w:ascii="Helvetica" w:eastAsia="굴림" w:hAnsi="Helvetica" w:cs="Helvetica"/>
                <w:b/>
                <w:bCs/>
                <w:color w:val="000000"/>
                <w:kern w:val="0"/>
                <w:szCs w:val="20"/>
              </w:rPr>
              <w:t>(b)</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lastRenderedPageBreak/>
        <w:br/>
      </w:r>
      <w:r w:rsidRPr="00727560">
        <w:rPr>
          <w:rFonts w:ascii="Helvetica" w:eastAsia="굴림" w:hAnsi="Helvetica" w:cs="Helvetica"/>
          <w:color w:val="000000"/>
          <w:kern w:val="0"/>
          <w:szCs w:val="20"/>
        </w:rPr>
        <w:tab/>
        <w:t xml:space="preserve">Afterward, a </w:t>
      </w:r>
      <w:proofErr w:type="spellStart"/>
      <w:r w:rsidRPr="00727560">
        <w:rPr>
          <w:rFonts w:ascii="Helvetica" w:eastAsia="굴림" w:hAnsi="Helvetica" w:cs="Helvetica"/>
          <w:color w:val="000000"/>
          <w:kern w:val="0"/>
          <w:szCs w:val="20"/>
        </w:rPr>
        <w:t>bis</w:t>
      </w:r>
      <w:proofErr w:type="spellEnd"/>
      <w:r w:rsidRPr="00727560">
        <w:rPr>
          <w:rFonts w:ascii="Helvetica" w:eastAsia="굴림" w:hAnsi="Helvetica" w:cs="Helvetica"/>
          <w:color w:val="000000"/>
          <w:kern w:val="0"/>
          <w:szCs w:val="20"/>
        </w:rPr>
        <w:t>-acryl provisional material (</w:t>
      </w:r>
      <w:proofErr w:type="spellStart"/>
      <w:r w:rsidRPr="00727560">
        <w:rPr>
          <w:rFonts w:ascii="Helvetica" w:eastAsia="굴림" w:hAnsi="Helvetica" w:cs="Helvetica"/>
          <w:color w:val="000000"/>
          <w:kern w:val="0"/>
          <w:szCs w:val="20"/>
        </w:rPr>
        <w:t>Luxatemp</w:t>
      </w:r>
      <w:proofErr w:type="spellEnd"/>
      <w:r w:rsidRPr="00727560">
        <w:rPr>
          <w:rFonts w:ascii="Helvetica" w:eastAsia="굴림" w:hAnsi="Helvetica" w:cs="Helvetica"/>
          <w:color w:val="000000"/>
          <w:kern w:val="0"/>
          <w:szCs w:val="20"/>
        </w:rPr>
        <w:t xml:space="preserve"> [DMG America]) was injected into the silicon index and seated over the patient’s dentition. Once the material had polymerized, the silicon index was removed from patient’s mouth showing newly formed APT with contours that mimicked the patient’s current contours, enlarged teeth, and an enhanced color (Figures 6a to 6e).</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66825"/>
                  <wp:effectExtent l="19050" t="0" r="0" b="0"/>
                  <wp:docPr id="11" name="그림 11" descr="http://www.dentistrytoday.com/Media/EditLiveJava/0713_Gure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ntistrytoday.com/Media/EditLiveJava/0713_Gurel_15.jpg"/>
                          <pic:cNvPicPr>
                            <a:picLocks noChangeAspect="1" noChangeArrowheads="1"/>
                          </pic:cNvPicPr>
                        </pic:nvPicPr>
                        <pic:blipFill>
                          <a:blip r:embed="rId16"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09675"/>
                  <wp:effectExtent l="19050" t="0" r="0" b="0"/>
                  <wp:docPr id="12" name="그림 12" descr="http://www.dentistrytoday.com/Media/EditLiveJava/0713_Gure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ntistrytoday.com/Media/EditLiveJava/0713_Gurel_16.jpg"/>
                          <pic:cNvPicPr>
                            <a:picLocks noChangeAspect="1" noChangeArrowheads="1"/>
                          </pic:cNvPicPr>
                        </pic:nvPicPr>
                        <pic:blipFill>
                          <a:blip r:embed="rId17" cstate="print"/>
                          <a:srcRect/>
                          <a:stretch>
                            <a:fillRect/>
                          </a:stretch>
                        </pic:blipFill>
                        <pic:spPr bwMode="auto">
                          <a:xfrm>
                            <a:off x="0" y="0"/>
                            <a:ext cx="1905000" cy="120967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76350"/>
                  <wp:effectExtent l="19050" t="0" r="0" b="0"/>
                  <wp:docPr id="13" name="그림 13" descr="http://www.dentistrytoday.com/Media/EditLiveJava/0713_Gurel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ntistrytoday.com/Media/EditLiveJava/0713_Gurel_17.jpg"/>
                          <pic:cNvPicPr>
                            <a:picLocks noChangeAspect="1" noChangeArrowheads="1"/>
                          </pic:cNvPicPr>
                        </pic:nvPicPr>
                        <pic:blipFill>
                          <a:blip r:embed="rId18"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276350"/>
                  <wp:effectExtent l="19050" t="0" r="0" b="0"/>
                  <wp:docPr id="14" name="그림 14" descr="http://www.dentistrytoday.com/Media/EditLiveJava/0713_Gurel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ntistrytoday.com/Media/EditLiveJava/0713_Gurel_18.jpg"/>
                          <pic:cNvPicPr>
                            <a:picLocks noChangeAspect="1" noChangeArrowheads="1"/>
                          </pic:cNvPicPr>
                        </pic:nvPicPr>
                        <pic:blipFill>
                          <a:blip r:embed="rId19"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000" w:type="dxa"/>
        <w:jc w:val="center"/>
        <w:tblCellSpacing w:w="0" w:type="dxa"/>
        <w:shd w:val="clear" w:color="auto" w:fill="FFFFFF"/>
        <w:tblCellMar>
          <w:top w:w="30" w:type="dxa"/>
          <w:left w:w="30" w:type="dxa"/>
          <w:bottom w:w="30" w:type="dxa"/>
          <w:right w:w="30" w:type="dxa"/>
        </w:tblCellMar>
        <w:tblLook w:val="04A0"/>
      </w:tblPr>
      <w:tblGrid>
        <w:gridCol w:w="6000"/>
      </w:tblGrid>
      <w:tr w:rsidR="00727560" w:rsidRPr="00727560" w:rsidTr="00727560">
        <w:trPr>
          <w:tblCellSpacing w:w="0" w:type="dxa"/>
          <w:jc w:val="center"/>
        </w:trPr>
        <w:tc>
          <w:tcPr>
            <w:tcW w:w="0" w:type="auto"/>
            <w:shd w:val="clear" w:color="auto" w:fill="000000"/>
            <w:hideMark/>
          </w:tcPr>
          <w:p w:rsidR="00727560" w:rsidRPr="00727560" w:rsidRDefault="00727560" w:rsidP="00727560">
            <w:pPr>
              <w:widowControl/>
              <w:wordWrap/>
              <w:autoSpaceDE/>
              <w:autoSpaceDN/>
              <w:spacing w:line="270" w:lineRule="atLeast"/>
              <w:jc w:val="center"/>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3333750" cy="1114425"/>
                  <wp:effectExtent l="19050" t="0" r="0" b="0"/>
                  <wp:docPr id="15" name="그림 15" descr="http://www.dentistrytoday.com/Media/EditLiveJava/0713_Gurel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ntistrytoday.com/Media/EditLiveJava/0713_Gurel_19.jpg"/>
                          <pic:cNvPicPr>
                            <a:picLocks noChangeAspect="1" noChangeArrowheads="1"/>
                          </pic:cNvPicPr>
                        </pic:nvPicPr>
                        <pic:blipFill>
                          <a:blip r:embed="rId20" cstate="print"/>
                          <a:srcRect/>
                          <a:stretch>
                            <a:fillRect/>
                          </a:stretch>
                        </pic:blipFill>
                        <pic:spPr bwMode="auto">
                          <a:xfrm>
                            <a:off x="0" y="0"/>
                            <a:ext cx="3333750" cy="111442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6a to 6e.</w:t>
            </w:r>
            <w:r w:rsidRPr="00727560">
              <w:rPr>
                <w:rFonts w:ascii="Helvetica" w:eastAsia="굴림" w:hAnsi="Helvetica" w:cs="Helvetica"/>
                <w:color w:val="000000"/>
                <w:kern w:val="0"/>
                <w:szCs w:val="20"/>
              </w:rPr>
              <w:t xml:space="preserve"> Aesthetic pre-evaluative temporaries were prepared by injecting provisional material in silicon index and seating it over patent’s dentition. Contours and crown lengths were confirmed using silicon </w:t>
            </w:r>
            <w:proofErr w:type="gramStart"/>
            <w:r w:rsidRPr="00727560">
              <w:rPr>
                <w:rFonts w:ascii="Helvetica" w:eastAsia="굴림" w:hAnsi="Helvetica" w:cs="Helvetica"/>
                <w:color w:val="000000"/>
                <w:kern w:val="0"/>
                <w:szCs w:val="20"/>
              </w:rPr>
              <w:t>matrix</w:t>
            </w:r>
            <w:r w:rsidRPr="00727560">
              <w:rPr>
                <w:rFonts w:ascii="Helvetica" w:eastAsia="굴림" w:hAnsi="Helvetica" w:cs="Helvetica"/>
                <w:b/>
                <w:bCs/>
                <w:color w:val="000000"/>
                <w:kern w:val="0"/>
                <w:szCs w:val="20"/>
              </w:rPr>
              <w:t>(</w:t>
            </w:r>
            <w:proofErr w:type="gramEnd"/>
            <w:r w:rsidRPr="00727560">
              <w:rPr>
                <w:rFonts w:ascii="Helvetica" w:eastAsia="굴림" w:hAnsi="Helvetica" w:cs="Helvetica"/>
                <w:b/>
                <w:bCs/>
                <w:color w:val="000000"/>
                <w:kern w:val="0"/>
                <w:szCs w:val="20"/>
              </w:rPr>
              <w:t xml:space="preserve">a </w:t>
            </w:r>
            <w:proofErr w:type="spellStart"/>
            <w:r w:rsidRPr="00727560">
              <w:rPr>
                <w:rFonts w:ascii="Helvetica" w:eastAsia="굴림" w:hAnsi="Helvetica" w:cs="Helvetica"/>
                <w:b/>
                <w:bCs/>
                <w:color w:val="000000"/>
                <w:kern w:val="0"/>
                <w:szCs w:val="20"/>
              </w:rPr>
              <w:t>to</w:t>
            </w:r>
            <w:proofErr w:type="spellEnd"/>
            <w:r w:rsidRPr="00727560">
              <w:rPr>
                <w:rFonts w:ascii="Helvetica" w:eastAsia="굴림" w:hAnsi="Helvetica" w:cs="Helvetica"/>
                <w:b/>
                <w:bCs/>
                <w:color w:val="000000"/>
                <w:kern w:val="0"/>
                <w:szCs w:val="20"/>
              </w:rPr>
              <w:t xml:space="preserve"> d)</w:t>
            </w:r>
            <w:r w:rsidRPr="00727560">
              <w:rPr>
                <w:rFonts w:ascii="Helvetica" w:eastAsia="굴림" w:hAnsi="Helvetica" w:cs="Helvetica"/>
                <w:color w:val="000000"/>
                <w:kern w:val="0"/>
                <w:szCs w:val="20"/>
              </w:rPr>
              <w:t>. Aesthetic outcome after placement of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w:t>
            </w:r>
            <w:r w:rsidRPr="00727560">
              <w:rPr>
                <w:rFonts w:ascii="Helvetica" w:eastAsia="굴림" w:hAnsi="Helvetica" w:cs="Helvetica"/>
                <w:b/>
                <w:bCs/>
                <w:color w:val="000000"/>
                <w:kern w:val="0"/>
                <w:szCs w:val="20"/>
              </w:rPr>
              <w:t>(e)</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Step Three: Tooth Preparation </w:t>
      </w:r>
      <w:r w:rsidRPr="00727560">
        <w:rPr>
          <w:rFonts w:ascii="Helvetica" w:eastAsia="굴림" w:hAnsi="Helvetica" w:cs="Helvetica"/>
          <w:color w:val="000000"/>
          <w:kern w:val="0"/>
          <w:szCs w:val="20"/>
        </w:rPr>
        <w:br/>
      </w:r>
      <w:proofErr w:type="gramStart"/>
      <w:r w:rsidRPr="00727560">
        <w:rPr>
          <w:rFonts w:ascii="Helvetica" w:eastAsia="굴림" w:hAnsi="Helvetica" w:cs="Helvetica"/>
          <w:color w:val="000000"/>
          <w:kern w:val="0"/>
          <w:szCs w:val="20"/>
        </w:rPr>
        <w:t>The</w:t>
      </w:r>
      <w:proofErr w:type="gramEnd"/>
      <w:r w:rsidRPr="00727560">
        <w:rPr>
          <w:rFonts w:ascii="Helvetica" w:eastAsia="굴림" w:hAnsi="Helvetica" w:cs="Helvetica"/>
          <w:color w:val="000000"/>
          <w:kern w:val="0"/>
          <w:szCs w:val="20"/>
        </w:rPr>
        <w:t xml:space="preserve"> silicon index and APT fit perfectly within the patient’s mouth both facially and </w:t>
      </w:r>
      <w:proofErr w:type="spellStart"/>
      <w:r w:rsidRPr="00727560">
        <w:rPr>
          <w:rFonts w:ascii="Helvetica" w:eastAsia="굴림" w:hAnsi="Helvetica" w:cs="Helvetica"/>
          <w:color w:val="000000"/>
          <w:kern w:val="0"/>
          <w:szCs w:val="20"/>
        </w:rPr>
        <w:t>incisally</w:t>
      </w:r>
      <w:proofErr w:type="spellEnd"/>
      <w:r w:rsidRPr="00727560">
        <w:rPr>
          <w:rFonts w:ascii="Helvetica" w:eastAsia="굴림" w:hAnsi="Helvetica" w:cs="Helvetica"/>
          <w:color w:val="000000"/>
          <w:kern w:val="0"/>
          <w:szCs w:val="20"/>
        </w:rPr>
        <w:t>. After positioning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s correctly, an appropriate depth cutter (828.31.026 [</w:t>
      </w:r>
      <w:proofErr w:type="spellStart"/>
      <w:r w:rsidRPr="00727560">
        <w:rPr>
          <w:rFonts w:ascii="Helvetica" w:eastAsia="굴림" w:hAnsi="Helvetica" w:cs="Helvetica"/>
          <w:color w:val="000000"/>
          <w:kern w:val="0"/>
          <w:szCs w:val="20"/>
        </w:rPr>
        <w:t>Brasseler</w:t>
      </w:r>
      <w:proofErr w:type="spellEnd"/>
      <w:r w:rsidRPr="00727560">
        <w:rPr>
          <w:rFonts w:ascii="Helvetica" w:eastAsia="굴림" w:hAnsi="Helvetica" w:cs="Helvetica"/>
          <w:color w:val="000000"/>
          <w:kern w:val="0"/>
          <w:szCs w:val="20"/>
        </w:rPr>
        <w:t xml:space="preserve"> USA]) was selected to prepare the horizontal depth cuts and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reduction (5856.314.018 [</w:t>
      </w:r>
      <w:proofErr w:type="spellStart"/>
      <w:r w:rsidRPr="00727560">
        <w:rPr>
          <w:rFonts w:ascii="Helvetica" w:eastAsia="굴림" w:hAnsi="Helvetica" w:cs="Helvetica"/>
          <w:color w:val="000000"/>
          <w:kern w:val="0"/>
          <w:szCs w:val="20"/>
        </w:rPr>
        <w:t>Brasseler</w:t>
      </w:r>
      <w:proofErr w:type="spellEnd"/>
      <w:r w:rsidRPr="00727560">
        <w:rPr>
          <w:rFonts w:ascii="Helvetica" w:eastAsia="굴림" w:hAnsi="Helvetica" w:cs="Helvetica"/>
          <w:color w:val="000000"/>
          <w:kern w:val="0"/>
          <w:szCs w:val="20"/>
        </w:rPr>
        <w:t xml:space="preserve"> USA]). Afterward, the depths are filled in with pencil for reference (Figures 7a to 7b). When both horizontal and vertical depth cuts were completed,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was removed to allow a determination of the areas where prep was (or was not) needed. An ultrasonic diamond tip (</w:t>
      </w:r>
      <w:proofErr w:type="spellStart"/>
      <w:r w:rsidRPr="00727560">
        <w:rPr>
          <w:rFonts w:ascii="Helvetica" w:eastAsia="굴림" w:hAnsi="Helvetica" w:cs="Helvetica"/>
          <w:color w:val="000000"/>
          <w:kern w:val="0"/>
          <w:szCs w:val="20"/>
        </w:rPr>
        <w:t>Piezo</w:t>
      </w:r>
      <w:proofErr w:type="spellEnd"/>
      <w:r w:rsidRPr="00727560">
        <w:rPr>
          <w:rFonts w:ascii="Helvetica" w:eastAsia="굴림" w:hAnsi="Helvetica" w:cs="Helvetica"/>
          <w:color w:val="000000"/>
          <w:kern w:val="0"/>
          <w:szCs w:val="20"/>
        </w:rPr>
        <w:t xml:space="preserve"> Prep 227-KaVo </w:t>
      </w:r>
      <w:proofErr w:type="spellStart"/>
      <w:r w:rsidRPr="00727560">
        <w:rPr>
          <w:rFonts w:ascii="Helvetica" w:eastAsia="굴림" w:hAnsi="Helvetica" w:cs="Helvetica"/>
          <w:color w:val="000000"/>
          <w:kern w:val="0"/>
          <w:szCs w:val="20"/>
        </w:rPr>
        <w:t>Piezo</w:t>
      </w:r>
      <w:proofErr w:type="spellEnd"/>
      <w:r w:rsidRPr="00727560">
        <w:rPr>
          <w:rFonts w:ascii="Helvetica" w:eastAsia="굴림" w:hAnsi="Helvetica" w:cs="Helvetica"/>
          <w:color w:val="000000"/>
          <w:kern w:val="0"/>
          <w:szCs w:val="20"/>
        </w:rPr>
        <w:t xml:space="preserve"> Ultrasonic </w:t>
      </w:r>
      <w:proofErr w:type="spellStart"/>
      <w:r w:rsidRPr="00727560">
        <w:rPr>
          <w:rFonts w:ascii="Helvetica" w:eastAsia="굴림" w:hAnsi="Helvetica" w:cs="Helvetica"/>
          <w:color w:val="000000"/>
          <w:kern w:val="0"/>
          <w:szCs w:val="20"/>
        </w:rPr>
        <w:t>Scaler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KaVo</w:t>
      </w:r>
      <w:proofErr w:type="spellEnd"/>
      <w:r w:rsidRPr="00727560">
        <w:rPr>
          <w:rFonts w:ascii="Helvetica" w:eastAsia="굴림" w:hAnsi="Helvetica" w:cs="Helvetica"/>
          <w:color w:val="000000"/>
          <w:kern w:val="0"/>
          <w:szCs w:val="20"/>
        </w:rPr>
        <w:t xml:space="preserve">]) was used for minimal prep of the </w:t>
      </w:r>
      <w:proofErr w:type="spellStart"/>
      <w:r w:rsidRPr="00727560">
        <w:rPr>
          <w:rFonts w:ascii="Helvetica" w:eastAsia="굴림" w:hAnsi="Helvetica" w:cs="Helvetica"/>
          <w:color w:val="000000"/>
          <w:kern w:val="0"/>
          <w:szCs w:val="20"/>
        </w:rPr>
        <w:t>interproximal</w:t>
      </w:r>
      <w:proofErr w:type="spellEnd"/>
      <w:r w:rsidRPr="00727560">
        <w:rPr>
          <w:rFonts w:ascii="Helvetica" w:eastAsia="굴림" w:hAnsi="Helvetica" w:cs="Helvetica"/>
          <w:color w:val="000000"/>
          <w:kern w:val="0"/>
          <w:szCs w:val="20"/>
        </w:rPr>
        <w:t xml:space="preserve"> and gingival margins. This tool creates smooth chamfers while preventing damage to the adjacent teeth (Figures 8a to 8e).</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1905000" cy="1257300"/>
                  <wp:effectExtent l="19050" t="0" r="0" b="0"/>
                  <wp:docPr id="16" name="그림 16" descr="http://www.dentistrytoday.com/Media/EditLiveJava/0713_Gure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ntistrytoday.com/Media/EditLiveJava/0713_Gurel_21.jpg"/>
                          <pic:cNvPicPr>
                            <a:picLocks noChangeAspect="1" noChangeArrowheads="1"/>
                          </pic:cNvPicPr>
                        </pic:nvPicPr>
                        <pic:blipFill>
                          <a:blip r:embed="rId21" cstate="print"/>
                          <a:srcRect/>
                          <a:stretch>
                            <a:fillRect/>
                          </a:stretch>
                        </pic:blipFill>
                        <pic:spPr bwMode="auto">
                          <a:xfrm>
                            <a:off x="0" y="0"/>
                            <a:ext cx="1905000" cy="125730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190625"/>
                  <wp:effectExtent l="19050" t="0" r="0" b="0"/>
                  <wp:docPr id="17" name="그림 17" descr="http://www.dentistrytoday.com/Media/EditLiveJava/0713_Gure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ntistrytoday.com/Media/EditLiveJava/0713_Gurel_23.jpg"/>
                          <pic:cNvPicPr>
                            <a:picLocks noChangeAspect="1" noChangeArrowheads="1"/>
                          </pic:cNvPicPr>
                        </pic:nvPicPr>
                        <pic:blipFill>
                          <a:blip r:embed="rId22" cstate="print"/>
                          <a:srcRect/>
                          <a:stretch>
                            <a:fillRect/>
                          </a:stretch>
                        </pic:blipFill>
                        <pic:spPr bwMode="auto">
                          <a:xfrm>
                            <a:off x="0" y="0"/>
                            <a:ext cx="1905000" cy="119062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7a and 7b.</w:t>
            </w:r>
            <w:r w:rsidRPr="00727560">
              <w:rPr>
                <w:rFonts w:ascii="Helvetica" w:eastAsia="굴림" w:hAnsi="Helvetica" w:cs="Helvetica"/>
                <w:color w:val="000000"/>
                <w:kern w:val="0"/>
                <w:szCs w:val="20"/>
              </w:rPr>
              <w:t xml:space="preserve"> Horizontal and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tooth cuts were made on </w:t>
            </w:r>
            <w:proofErr w:type="spellStart"/>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with</w:t>
            </w:r>
            <w:proofErr w:type="spellEnd"/>
            <w:r w:rsidRPr="00727560">
              <w:rPr>
                <w:rFonts w:ascii="Helvetica" w:eastAsia="굴림" w:hAnsi="Helvetica" w:cs="Helvetica"/>
                <w:color w:val="000000"/>
                <w:kern w:val="0"/>
                <w:szCs w:val="20"/>
              </w:rPr>
              <w:t xml:space="preserve"> depth cutters. Pencil was used to pinpoint the depth created by depth cutter.</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surface of each tooth was smoothened and polished with an Arkansas stone (1715.04.025 [</w:t>
      </w:r>
      <w:proofErr w:type="spellStart"/>
      <w:r w:rsidRPr="00727560">
        <w:rPr>
          <w:rFonts w:ascii="Helvetica" w:eastAsia="굴림" w:hAnsi="Helvetica" w:cs="Helvetica"/>
          <w:color w:val="000000"/>
          <w:kern w:val="0"/>
          <w:szCs w:val="20"/>
        </w:rPr>
        <w:t>Brasseler</w:t>
      </w:r>
      <w:proofErr w:type="spellEnd"/>
      <w:r w:rsidRPr="00727560">
        <w:rPr>
          <w:rFonts w:ascii="Helvetica" w:eastAsia="굴림" w:hAnsi="Helvetica" w:cs="Helvetica"/>
          <w:color w:val="000000"/>
          <w:kern w:val="0"/>
          <w:szCs w:val="20"/>
        </w:rPr>
        <w:t xml:space="preserve"> USA]). Then, to round any sharp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edges or corners that could potentially cause internal stresses in the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veneers, </w:t>
      </w:r>
      <w:proofErr w:type="gramStart"/>
      <w:r w:rsidRPr="00727560">
        <w:rPr>
          <w:rFonts w:ascii="Helvetica" w:eastAsia="굴림" w:hAnsi="Helvetica" w:cs="Helvetica"/>
          <w:color w:val="000000"/>
          <w:kern w:val="0"/>
          <w:szCs w:val="20"/>
        </w:rPr>
        <w:t>a sandpaper</w:t>
      </w:r>
      <w:proofErr w:type="gramEnd"/>
      <w:r w:rsidRPr="00727560">
        <w:rPr>
          <w:rFonts w:ascii="Helvetica" w:eastAsia="굴림" w:hAnsi="Helvetica" w:cs="Helvetica"/>
          <w:color w:val="000000"/>
          <w:kern w:val="0"/>
          <w:szCs w:val="20"/>
        </w:rPr>
        <w:t xml:space="preserve"> disk was used to round all sharp edges. Finally, the </w:t>
      </w:r>
      <w:proofErr w:type="spellStart"/>
      <w:r w:rsidRPr="00727560">
        <w:rPr>
          <w:rFonts w:ascii="Helvetica" w:eastAsia="굴림" w:hAnsi="Helvetica" w:cs="Helvetica"/>
          <w:color w:val="000000"/>
          <w:kern w:val="0"/>
          <w:szCs w:val="20"/>
        </w:rPr>
        <w:t>interproximal</w:t>
      </w:r>
      <w:proofErr w:type="spellEnd"/>
      <w:r w:rsidRPr="00727560">
        <w:rPr>
          <w:rFonts w:ascii="Helvetica" w:eastAsia="굴림" w:hAnsi="Helvetica" w:cs="Helvetica"/>
          <w:color w:val="000000"/>
          <w:kern w:val="0"/>
          <w:szCs w:val="20"/>
        </w:rPr>
        <w:t xml:space="preserve"> prep lines were checked to see if they were in contact with one another. If the lines are in contact, a separator is used to create a minor space. A separator ensures that the completed margin preparations will not be affected when the lab is breaking the contacts to create the dies. If the prep lines are touching each other in the lingual/palatal dimension, the lab will most likely damage the contact. In this clinical case, the teeth were fairly flat, so the </w:t>
      </w:r>
      <w:proofErr w:type="spellStart"/>
      <w:r w:rsidRPr="00727560">
        <w:rPr>
          <w:rFonts w:ascii="Helvetica" w:eastAsia="굴림" w:hAnsi="Helvetica" w:cs="Helvetica"/>
          <w:color w:val="000000"/>
          <w:kern w:val="0"/>
          <w:szCs w:val="20"/>
        </w:rPr>
        <w:t>interproximal</w:t>
      </w:r>
      <w:proofErr w:type="spellEnd"/>
      <w:r w:rsidRPr="00727560">
        <w:rPr>
          <w:rFonts w:ascii="Helvetica" w:eastAsia="굴림" w:hAnsi="Helvetica" w:cs="Helvetica"/>
          <w:color w:val="000000"/>
          <w:kern w:val="0"/>
          <w:szCs w:val="20"/>
        </w:rPr>
        <w:t xml:space="preserve"> preps were extended, bringing them into contact with the adjacent tooth. Therefore, separators were used in the </w:t>
      </w:r>
      <w:proofErr w:type="spellStart"/>
      <w:r w:rsidRPr="00727560">
        <w:rPr>
          <w:rFonts w:ascii="Helvetica" w:eastAsia="굴림" w:hAnsi="Helvetica" w:cs="Helvetica"/>
          <w:color w:val="000000"/>
          <w:kern w:val="0"/>
          <w:szCs w:val="20"/>
        </w:rPr>
        <w:t>interproximal</w:t>
      </w:r>
      <w:proofErr w:type="spellEnd"/>
      <w:r w:rsidRPr="00727560">
        <w:rPr>
          <w:rFonts w:ascii="Helvetica" w:eastAsia="굴림" w:hAnsi="Helvetica" w:cs="Helvetica"/>
          <w:color w:val="000000"/>
          <w:kern w:val="0"/>
          <w:szCs w:val="20"/>
        </w:rPr>
        <w:t xml:space="preserve"> areas.</w:t>
      </w:r>
    </w:p>
    <w:tbl>
      <w:tblPr>
        <w:tblW w:w="3000" w:type="dxa"/>
        <w:jc w:val="center"/>
        <w:tblCellSpacing w:w="0" w:type="dxa"/>
        <w:shd w:val="clear" w:color="auto" w:fill="FFFFFF"/>
        <w:tblCellMar>
          <w:top w:w="30" w:type="dxa"/>
          <w:left w:w="30" w:type="dxa"/>
          <w:bottom w:w="30" w:type="dxa"/>
          <w:right w:w="30" w:type="dxa"/>
        </w:tblCellMar>
        <w:tblLook w:val="04A0"/>
      </w:tblPr>
      <w:tblGrid>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3219450"/>
                  <wp:effectExtent l="19050" t="0" r="0" b="0"/>
                  <wp:docPr id="18" name="그림 18" descr="http://www.dentistrytoday.com/Media/EditLiveJava/0713_Gurel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entistrytoday.com/Media/EditLiveJava/0713_Gurel_24.jpg"/>
                          <pic:cNvPicPr>
                            <a:picLocks noChangeAspect="1" noChangeArrowheads="1"/>
                          </pic:cNvPicPr>
                        </pic:nvPicPr>
                        <pic:blipFill>
                          <a:blip r:embed="rId23" cstate="print"/>
                          <a:srcRect/>
                          <a:stretch>
                            <a:fillRect/>
                          </a:stretch>
                        </pic:blipFill>
                        <pic:spPr bwMode="auto">
                          <a:xfrm>
                            <a:off x="0" y="0"/>
                            <a:ext cx="1905000" cy="3219450"/>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1905000" cy="1171575"/>
                  <wp:effectExtent l="19050" t="0" r="0" b="0"/>
                  <wp:docPr id="19" name="그림 19" descr="http://www.dentistrytoday.com/Media/EditLiveJava/0713_Gurel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ntistrytoday.com/Media/EditLiveJava/0713_Gurel_27.jpg"/>
                          <pic:cNvPicPr>
                            <a:picLocks noChangeAspect="1" noChangeArrowheads="1"/>
                          </pic:cNvPicPr>
                        </pic:nvPicPr>
                        <pic:blipFill>
                          <a:blip r:embed="rId24" cstate="print"/>
                          <a:srcRect/>
                          <a:stretch>
                            <a:fillRect/>
                          </a:stretch>
                        </pic:blipFill>
                        <pic:spPr bwMode="auto">
                          <a:xfrm>
                            <a:off x="0" y="0"/>
                            <a:ext cx="1905000" cy="1171575"/>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466850"/>
                  <wp:effectExtent l="19050" t="0" r="0" b="0"/>
                  <wp:docPr id="20" name="그림 20" descr="http://www.dentistrytoday.com/Media/EditLiveJava/0713_Gurel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entistrytoday.com/Media/EditLiveJava/0713_Gurel_28.jpg"/>
                          <pic:cNvPicPr>
                            <a:picLocks noChangeAspect="1" noChangeArrowheads="1"/>
                          </pic:cNvPicPr>
                        </pic:nvPicPr>
                        <pic:blipFill>
                          <a:blip r:embed="rId25"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371600"/>
                  <wp:effectExtent l="19050" t="0" r="0" b="0"/>
                  <wp:docPr id="21" name="그림 21" descr="http://www.dentistrytoday.com/Media/EditLiveJava/0713_Gurel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ntistrytoday.com/Media/EditLiveJava/0713_Gurel_29.jpg"/>
                          <pic:cNvPicPr>
                            <a:picLocks noChangeAspect="1" noChangeArrowheads="1"/>
                          </pic:cNvPicPr>
                        </pic:nvPicPr>
                        <pic:blipFill>
                          <a:blip r:embed="rId26"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333500"/>
                  <wp:effectExtent l="19050" t="0" r="0" b="0"/>
                  <wp:docPr id="22" name="그림 22" descr="http://www.dentistrytoday.com/Media/EditLiveJava/0713_Gurel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ntistrytoday.com/Media/EditLiveJava/0713_Gurel_30.jpg"/>
                          <pic:cNvPicPr>
                            <a:picLocks noChangeAspect="1" noChangeArrowheads="1"/>
                          </pic:cNvPicPr>
                        </pic:nvPicPr>
                        <pic:blipFill>
                          <a:blip r:embed="rId27"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8a to 8e.</w:t>
            </w:r>
            <w:r w:rsidRPr="00727560">
              <w:rPr>
                <w:rFonts w:ascii="Helvetica" w:eastAsia="굴림" w:hAnsi="Helvetica" w:cs="Helvetica"/>
                <w:color w:val="000000"/>
                <w:kern w:val="0"/>
                <w:szCs w:val="20"/>
              </w:rPr>
              <w:t> Pencil marks on tooth structure after removal of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that was used as a depth guide for tooth preparation </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Interproximal</w:t>
            </w:r>
            <w:proofErr w:type="spellEnd"/>
            <w:r w:rsidRPr="00727560">
              <w:rPr>
                <w:rFonts w:ascii="Helvetica" w:eastAsia="굴림" w:hAnsi="Helvetica" w:cs="Helvetica"/>
                <w:color w:val="000000"/>
                <w:kern w:val="0"/>
                <w:szCs w:val="20"/>
              </w:rPr>
              <w:t xml:space="preserve"> and gingival margins were smoothened </w:t>
            </w:r>
            <w:r w:rsidRPr="00727560">
              <w:rPr>
                <w:rFonts w:ascii="Helvetica" w:eastAsia="굴림" w:hAnsi="Helvetica" w:cs="Helvetica"/>
                <w:color w:val="000000"/>
                <w:kern w:val="0"/>
                <w:szCs w:val="20"/>
              </w:rPr>
              <w:br/>
            </w:r>
            <w:r w:rsidRPr="00727560">
              <w:rPr>
                <w:rFonts w:ascii="Helvetica" w:eastAsia="굴림" w:hAnsi="Helvetica" w:cs="Helvetica"/>
                <w:b/>
                <w:bCs/>
                <w:color w:val="000000"/>
                <w:kern w:val="0"/>
                <w:szCs w:val="20"/>
              </w:rPr>
              <w:t>(b to e)</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Checking with different indices will confirm the preparations are good facially and lengthwise (Figures 9a and 9b). In this case, minimal tooth preparation was achieved, and all of the tooth preps were contained within the enamel.</w:t>
      </w:r>
      <w:r w:rsidRPr="00727560">
        <w:rPr>
          <w:rFonts w:ascii="Helvetica" w:eastAsia="굴림" w:hAnsi="Helvetica" w:cs="Helvetica"/>
          <w:color w:val="000000"/>
          <w:kern w:val="0"/>
          <w:szCs w:val="20"/>
          <w:vertAlign w:val="superscript"/>
        </w:rPr>
        <w:t>2</w:t>
      </w:r>
      <w:proofErr w:type="gramStart"/>
      <w:r w:rsidRPr="00727560">
        <w:rPr>
          <w:rFonts w:ascii="Helvetica" w:eastAsia="굴림" w:hAnsi="Helvetica" w:cs="Helvetica"/>
          <w:color w:val="000000"/>
          <w:kern w:val="0"/>
          <w:szCs w:val="20"/>
          <w:vertAlign w:val="superscript"/>
        </w:rPr>
        <w:t>,14</w:t>
      </w:r>
      <w:proofErr w:type="gramEnd"/>
      <w:r w:rsidRPr="00727560">
        <w:rPr>
          <w:rFonts w:ascii="Helvetica" w:eastAsia="굴림" w:hAnsi="Helvetica" w:cs="Helvetica"/>
          <w:color w:val="000000"/>
          <w:kern w:val="0"/>
          <w:szCs w:val="20"/>
        </w:rPr>
        <w:t> Finally, an impression was made of the preparation using the sandwich technique</w:t>
      </w:r>
      <w:r w:rsidRPr="00727560">
        <w:rPr>
          <w:rFonts w:ascii="Helvetica" w:eastAsia="굴림" w:hAnsi="Helvetica" w:cs="Helvetica"/>
          <w:color w:val="000000"/>
          <w:kern w:val="0"/>
          <w:szCs w:val="20"/>
          <w:vertAlign w:val="superscript"/>
        </w:rPr>
        <w:t>11</w:t>
      </w:r>
      <w:r w:rsidRPr="00727560">
        <w:rPr>
          <w:rFonts w:ascii="Helvetica" w:eastAsia="굴림" w:hAnsi="Helvetica" w:cs="Helvetica"/>
          <w:color w:val="000000"/>
          <w:kern w:val="0"/>
          <w:szCs w:val="20"/>
        </w:rPr>
        <w:t xml:space="preserve"> (Figure 10). Impressions should not be taken in the presence of active bleeding, other fluid contamination, or when the soft tissues are compromised. A face-bow (UTS Universal Transfer System </w:t>
      </w:r>
      <w:proofErr w:type="spellStart"/>
      <w:r w:rsidRPr="00727560">
        <w:rPr>
          <w:rFonts w:ascii="Helvetica" w:eastAsia="굴림" w:hAnsi="Helvetica" w:cs="Helvetica"/>
          <w:color w:val="000000"/>
          <w:kern w:val="0"/>
          <w:szCs w:val="20"/>
        </w:rPr>
        <w:t>Facebow</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was also created to transfer the position of the arch (Figure 11). A shade guide (VITA Classical Shade Guide [</w:t>
      </w:r>
      <w:proofErr w:type="spellStart"/>
      <w:r w:rsidRPr="00727560">
        <w:rPr>
          <w:rFonts w:ascii="Helvetica" w:eastAsia="굴림" w:hAnsi="Helvetica" w:cs="Helvetica"/>
          <w:color w:val="000000"/>
          <w:kern w:val="0"/>
          <w:szCs w:val="20"/>
        </w:rPr>
        <w:t>Vident</w:t>
      </w:r>
      <w:proofErr w:type="spellEnd"/>
      <w:r w:rsidRPr="00727560">
        <w:rPr>
          <w:rFonts w:ascii="Helvetica" w:eastAsia="굴림" w:hAnsi="Helvetica" w:cs="Helvetica"/>
          <w:color w:val="000000"/>
          <w:kern w:val="0"/>
          <w:szCs w:val="20"/>
        </w:rPr>
        <w:t>]) was used to determine the desired color and this shade, the stump shade, all study models, impressions and clinical photographs were provided to the ceramist for creation of the final restoration.</w:t>
      </w: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000000"/>
            <w:hideMark/>
          </w:tcPr>
          <w:p w:rsidR="00727560" w:rsidRPr="00727560" w:rsidRDefault="00727560" w:rsidP="00727560">
            <w:pPr>
              <w:widowControl/>
              <w:wordWrap/>
              <w:autoSpaceDE/>
              <w:autoSpaceDN/>
              <w:spacing w:line="270" w:lineRule="atLeast"/>
              <w:jc w:val="center"/>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3333750" cy="1114425"/>
                  <wp:effectExtent l="19050" t="0" r="0" b="0"/>
                  <wp:docPr id="23" name="그림 23" descr="http://www.dentistrytoday.com/Media/EditLiveJava/0713_Gurel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ntistrytoday.com/Media/EditLiveJava/0713_Gurel_31.jpg"/>
                          <pic:cNvPicPr>
                            <a:picLocks noChangeAspect="1" noChangeArrowheads="1"/>
                          </pic:cNvPicPr>
                        </pic:nvPicPr>
                        <pic:blipFill>
                          <a:blip r:embed="rId28" cstate="print"/>
                          <a:srcRect/>
                          <a:stretch>
                            <a:fillRect/>
                          </a:stretch>
                        </pic:blipFill>
                        <pic:spPr bwMode="auto">
                          <a:xfrm>
                            <a:off x="0" y="0"/>
                            <a:ext cx="3333750" cy="111442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000000"/>
            <w:hideMark/>
          </w:tcPr>
          <w:p w:rsidR="00727560" w:rsidRPr="00727560" w:rsidRDefault="00727560" w:rsidP="00727560">
            <w:pPr>
              <w:widowControl/>
              <w:wordWrap/>
              <w:autoSpaceDE/>
              <w:autoSpaceDN/>
              <w:spacing w:line="270" w:lineRule="atLeast"/>
              <w:jc w:val="center"/>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3333750" cy="1114425"/>
                  <wp:effectExtent l="19050" t="0" r="0" b="0"/>
                  <wp:docPr id="24" name="그림 24" descr="http://www.dentistrytoday.com/Media/EditLiveJava/0713_Gurel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ntistrytoday.com/Media/EditLiveJava/0713_Gurel_32.jpg"/>
                          <pic:cNvPicPr>
                            <a:picLocks noChangeAspect="1" noChangeArrowheads="1"/>
                          </pic:cNvPicPr>
                        </pic:nvPicPr>
                        <pic:blipFill>
                          <a:blip r:embed="rId29" cstate="print"/>
                          <a:srcRect/>
                          <a:stretch>
                            <a:fillRect/>
                          </a:stretch>
                        </pic:blipFill>
                        <pic:spPr bwMode="auto">
                          <a:xfrm>
                            <a:off x="0" y="0"/>
                            <a:ext cx="3333750" cy="111442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﻿Figures 9a and 9b.</w:t>
            </w:r>
            <w:r w:rsidRPr="00727560">
              <w:rPr>
                <w:rFonts w:ascii="Helvetica" w:eastAsia="굴림" w:hAnsi="Helvetica" w:cs="Helvetica"/>
                <w:color w:val="000000"/>
                <w:kern w:val="0"/>
                <w:szCs w:val="20"/>
              </w:rPr>
              <w:t> Tooth reduction was checked using silicon indices </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Final restoration shade and stump shade was selected </w:t>
            </w:r>
            <w:r w:rsidRPr="00727560">
              <w:rPr>
                <w:rFonts w:ascii="Helvetica" w:eastAsia="굴림" w:hAnsi="Helvetica" w:cs="Helvetica"/>
                <w:b/>
                <w:bCs/>
                <w:color w:val="000000"/>
                <w:kern w:val="0"/>
                <w:szCs w:val="20"/>
              </w:rPr>
              <w:t>(b)</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lastRenderedPageBreak/>
        <w:br/>
      </w:r>
      <w:r w:rsidRPr="00727560">
        <w:rPr>
          <w:rFonts w:ascii="Helvetica" w:eastAsia="굴림" w:hAnsi="Helvetica" w:cs="Helvetica"/>
          <w:color w:val="000000"/>
          <w:kern w:val="0"/>
          <w:szCs w:val="20"/>
        </w:rPr>
        <w:tab/>
        <w:t>The standard process to place a provisional has been to spot etch the middle one third of the tooth, place an adhesive, and on top of that, adhere the provisional. Afterward, any flash present at the gingival margins would need cleaning. This cleaning presents 2 potential dangers. The first danger is the potential for bleeding during cleanup. The second potential danger is damage to the prepped margins caused by the bur used to remove the flash.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A technique introduced by Dr. Robert Nixon</w:t>
      </w:r>
      <w:r w:rsidRPr="00727560">
        <w:rPr>
          <w:rFonts w:ascii="Helvetica" w:eastAsia="굴림" w:hAnsi="Helvetica" w:cs="Helvetica"/>
          <w:color w:val="000000"/>
          <w:kern w:val="0"/>
          <w:szCs w:val="20"/>
          <w:vertAlign w:val="superscript"/>
        </w:rPr>
        <w:t>12</w:t>
      </w:r>
      <w:r w:rsidRPr="00727560">
        <w:rPr>
          <w:rFonts w:ascii="Helvetica" w:eastAsia="굴림" w:hAnsi="Helvetica" w:cs="Helvetica"/>
          <w:color w:val="000000"/>
          <w:kern w:val="0"/>
          <w:szCs w:val="20"/>
        </w:rPr>
        <w:t> ensures that the soft tissues remain intact, eliminating the potential for bleeding when preparing provisional restorations. This technique is extremely beneficial in cases where veneers will be placed quickly and soft tissues would be kept untouched, thus eliminating the need for injured soft tissue to heal. The procedures allow the build-up of the provisional while protecting gingival margins and eliminating the possibility of the provisional delaminating.</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2955" w:type="dxa"/>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790700"/>
                  <wp:effectExtent l="19050" t="0" r="0" b="0"/>
                  <wp:docPr id="25" name="그림 25" descr="http://www.dentistrytoday.com/Media/EditLiveJava/0713_Gurel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ntistrytoday.com/Media/EditLiveJava/0713_Gurel_33.jpg"/>
                          <pic:cNvPicPr>
                            <a:picLocks noChangeAspect="1" noChangeArrowheads="1"/>
                          </pic:cNvPicPr>
                        </pic:nvPicPr>
                        <pic:blipFill>
                          <a:blip r:embed="rId30" cstate="print"/>
                          <a:srcRect/>
                          <a:stretch>
                            <a:fillRect/>
                          </a:stretch>
                        </pic:blipFill>
                        <pic:spPr bwMode="auto">
                          <a:xfrm>
                            <a:off x="0" y="0"/>
                            <a:ext cx="1905000" cy="1790700"/>
                          </a:xfrm>
                          <a:prstGeom prst="rect">
                            <a:avLst/>
                          </a:prstGeom>
                          <a:noFill/>
                          <a:ln w="9525">
                            <a:noFill/>
                            <a:miter lim="800000"/>
                            <a:headEnd/>
                            <a:tailEnd/>
                          </a:ln>
                        </pic:spPr>
                      </pic:pic>
                    </a:graphicData>
                  </a:graphic>
                </wp:inline>
              </w:drawing>
            </w:r>
          </w:p>
        </w:tc>
        <w:tc>
          <w:tcPr>
            <w:tcW w:w="2925" w:type="dxa"/>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019175"/>
                  <wp:effectExtent l="19050" t="0" r="0" b="0"/>
                  <wp:docPr id="26" name="그림 26" descr="http://www.dentistrytoday.com/Media/EditLiveJava/0713_Gurel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ntistrytoday.com/Media/EditLiveJava/0713_Gurel_34.jpg"/>
                          <pic:cNvPicPr>
                            <a:picLocks noChangeAspect="1" noChangeArrowheads="1"/>
                          </pic:cNvPicPr>
                        </pic:nvPicPr>
                        <pic:blipFill>
                          <a:blip r:embed="rId31" cstate="print"/>
                          <a:srcRect/>
                          <a:stretch>
                            <a:fillRect/>
                          </a:stretch>
                        </pic:blipFill>
                        <pic:spPr bwMode="auto">
                          <a:xfrm>
                            <a:off x="0" y="0"/>
                            <a:ext cx="1905000" cy="101917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10.</w:t>
            </w:r>
            <w:r w:rsidRPr="00727560">
              <w:rPr>
                <w:rFonts w:ascii="Helvetica" w:eastAsia="굴림" w:hAnsi="Helvetica" w:cs="Helvetica"/>
                <w:color w:val="000000"/>
                <w:kern w:val="0"/>
                <w:szCs w:val="20"/>
              </w:rPr>
              <w:t> Impressions were made using the sandwich technique.</w:t>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11.</w:t>
            </w:r>
            <w:r w:rsidRPr="00727560">
              <w:rPr>
                <w:rFonts w:ascii="Helvetica" w:eastAsia="굴림" w:hAnsi="Helvetica" w:cs="Helvetica"/>
                <w:color w:val="000000"/>
                <w:kern w:val="0"/>
                <w:szCs w:val="20"/>
              </w:rPr>
              <w:t> Face-bow transfer.</w:t>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971550"/>
                  <wp:effectExtent l="19050" t="0" r="0" b="0"/>
                  <wp:docPr id="27" name="그림 27" descr="http://www.dentistrytoday.com/Media/EditLiveJava/0713_Gurel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ntistrytoday.com/Media/EditLiveJava/0713_Gurel_35.jpg"/>
                          <pic:cNvPicPr>
                            <a:picLocks noChangeAspect="1" noChangeArrowheads="1"/>
                          </pic:cNvPicPr>
                        </pic:nvPicPr>
                        <pic:blipFill>
                          <a:blip r:embed="rId32" cstate="print"/>
                          <a:srcRect/>
                          <a:stretch>
                            <a:fillRect/>
                          </a:stretch>
                        </pic:blipFill>
                        <pic:spPr bwMode="auto">
                          <a:xfrm>
                            <a:off x="0" y="0"/>
                            <a:ext cx="1905000" cy="97155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962025"/>
                  <wp:effectExtent l="19050" t="0" r="0" b="0"/>
                  <wp:docPr id="28" name="그림 28" descr="http://www.dentistrytoday.com/Media/EditLiveJava/0713_Gurel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ntistrytoday.com/Media/EditLiveJava/0713_Gurel_36.jpg"/>
                          <pic:cNvPicPr>
                            <a:picLocks noChangeAspect="1" noChangeArrowheads="1"/>
                          </pic:cNvPicPr>
                        </pic:nvPicPr>
                        <pic:blipFill>
                          <a:blip r:embed="rId33" cstate="print"/>
                          <a:srcRect/>
                          <a:stretch>
                            <a:fillRect/>
                          </a:stretch>
                        </pic:blipFill>
                        <pic:spPr bwMode="auto">
                          <a:xfrm>
                            <a:off x="0" y="0"/>
                            <a:ext cx="1905000" cy="96202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﻿Figures 12a and 12b.</w:t>
            </w:r>
            <w:r w:rsidRPr="00727560">
              <w:rPr>
                <w:rFonts w:ascii="Helvetica" w:eastAsia="굴림" w:hAnsi="Helvetica" w:cs="Helvetica"/>
                <w:color w:val="000000"/>
                <w:kern w:val="0"/>
                <w:szCs w:val="20"/>
              </w:rPr>
              <w:t> Fabrication of provisional restorations using the R.S.V.P. technique (</w:t>
            </w:r>
            <w:proofErr w:type="spellStart"/>
            <w:r w:rsidRPr="00727560">
              <w:rPr>
                <w:rFonts w:ascii="Helvetica" w:eastAsia="굴림" w:hAnsi="Helvetica" w:cs="Helvetica"/>
                <w:color w:val="000000"/>
                <w:kern w:val="0"/>
                <w:szCs w:val="20"/>
              </w:rPr>
              <w:t>Cosmedent</w:t>
            </w:r>
            <w:proofErr w:type="spellEnd"/>
            <w:r w:rsidRPr="00727560">
              <w:rPr>
                <w:rFonts w:ascii="Helvetica" w:eastAsia="굴림" w:hAnsi="Helvetica" w:cs="Helvetica"/>
                <w:color w:val="000000"/>
                <w:kern w:val="0"/>
                <w:szCs w:val="20"/>
              </w:rPr>
              <w:t>). Silicon matrix was placed one to 2 mm away from soft tissues </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Adhesive was applied to prepared teeth </w:t>
            </w:r>
            <w:r w:rsidRPr="00727560">
              <w:rPr>
                <w:rFonts w:ascii="Helvetica" w:eastAsia="굴림" w:hAnsi="Helvetica" w:cs="Helvetica"/>
                <w:b/>
                <w:bCs/>
                <w:color w:val="000000"/>
                <w:kern w:val="0"/>
                <w:szCs w:val="20"/>
              </w:rPr>
              <w:t>(b)</w:t>
            </w:r>
            <w:r w:rsidRPr="00727560">
              <w:rPr>
                <w:rFonts w:ascii="Helvetica" w:eastAsia="굴림" w:hAnsi="Helvetica" w:cs="Helvetica"/>
                <w:color w:val="000000"/>
                <w:kern w:val="0"/>
                <w:szCs w:val="20"/>
              </w:rPr>
              <w:t>.</w:t>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971550"/>
                  <wp:effectExtent l="19050" t="0" r="0" b="0"/>
                  <wp:docPr id="29" name="그림 29" descr="http://www.dentistrytoday.com/Media/EditLiveJava/0713_Gurel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ntistrytoday.com/Media/EditLiveJava/0713_Gurel_38.jpg"/>
                          <pic:cNvPicPr>
                            <a:picLocks noChangeAspect="1" noChangeArrowheads="1"/>
                          </pic:cNvPicPr>
                        </pic:nvPicPr>
                        <pic:blipFill>
                          <a:blip r:embed="rId34" cstate="print"/>
                          <a:srcRect/>
                          <a:stretch>
                            <a:fillRect/>
                          </a:stretch>
                        </pic:blipFill>
                        <pic:spPr bwMode="auto">
                          <a:xfrm>
                            <a:off x="0" y="0"/>
                            <a:ext cx="1905000" cy="971550"/>
                          </a:xfrm>
                          <a:prstGeom prst="rect">
                            <a:avLst/>
                          </a:prstGeom>
                          <a:noFill/>
                          <a:ln w="9525">
                            <a:noFill/>
                            <a:miter lim="800000"/>
                            <a:headEnd/>
                            <a:tailEnd/>
                          </a:ln>
                        </pic:spPr>
                      </pic:pic>
                    </a:graphicData>
                  </a:graphic>
                </wp:inline>
              </w:drawing>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790575"/>
                  <wp:effectExtent l="19050" t="0" r="0" b="0"/>
                  <wp:docPr id="30" name="그림 30" descr="http://www.dentistrytoday.com/Media/EditLiveJava/0713_Gurel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ntistrytoday.com/Media/EditLiveJava/0713_Gurel_39.jpg"/>
                          <pic:cNvPicPr>
                            <a:picLocks noChangeAspect="1" noChangeArrowheads="1"/>
                          </pic:cNvPicPr>
                        </pic:nvPicPr>
                        <pic:blipFill>
                          <a:blip r:embed="rId35" cstate="print"/>
                          <a:srcRect/>
                          <a:stretch>
                            <a:fillRect/>
                          </a:stretch>
                        </pic:blipFill>
                        <pic:spPr bwMode="auto">
                          <a:xfrm>
                            <a:off x="0" y="0"/>
                            <a:ext cx="1905000" cy="790575"/>
                          </a:xfrm>
                          <a:prstGeom prst="rect">
                            <a:avLst/>
                          </a:prstGeom>
                          <a:noFill/>
                          <a:ln w="9525">
                            <a:noFill/>
                            <a:miter lim="800000"/>
                            <a:headEnd/>
                            <a:tailEnd/>
                          </a:ln>
                        </pic:spPr>
                      </pic:pic>
                    </a:graphicData>
                  </a:graphic>
                </wp:inline>
              </w:drawing>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6150" w:type="dxa"/>
        <w:jc w:val="center"/>
        <w:tblCellSpacing w:w="0" w:type="dxa"/>
        <w:shd w:val="clear" w:color="auto" w:fill="FFFFFF"/>
        <w:tblCellMar>
          <w:top w:w="30" w:type="dxa"/>
          <w:left w:w="30" w:type="dxa"/>
          <w:bottom w:w="30" w:type="dxa"/>
          <w:right w:w="30" w:type="dxa"/>
        </w:tblCellMar>
        <w:tblLook w:val="04A0"/>
      </w:tblPr>
      <w:tblGrid>
        <w:gridCol w:w="6150"/>
      </w:tblGrid>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Figures 13a and 13b.</w:t>
            </w:r>
            <w:r w:rsidRPr="00727560">
              <w:rPr>
                <w:rFonts w:ascii="Helvetica" w:eastAsia="굴림" w:hAnsi="Helvetica" w:cs="Helvetica"/>
                <w:color w:val="000000"/>
                <w:kern w:val="0"/>
                <w:szCs w:val="20"/>
              </w:rPr>
              <w:t xml:space="preserve"> Fabrication of provisional restorations using the R.S.V.P. technique. Provisional restorations were prepared on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and middle third of prepared teeth </w:t>
            </w:r>
            <w:r w:rsidRPr="00727560">
              <w:rPr>
                <w:rFonts w:ascii="Helvetica" w:eastAsia="굴림" w:hAnsi="Helvetica" w:cs="Helvetica"/>
                <w:b/>
                <w:bCs/>
                <w:color w:val="000000"/>
                <w:kern w:val="0"/>
                <w:szCs w:val="20"/>
              </w:rPr>
              <w:t>(a)</w:t>
            </w:r>
            <w:r w:rsidRPr="00727560">
              <w:rPr>
                <w:rFonts w:ascii="Helvetica" w:eastAsia="굴림" w:hAnsi="Helvetica" w:cs="Helvetica"/>
                <w:color w:val="000000"/>
                <w:kern w:val="0"/>
                <w:szCs w:val="20"/>
              </w:rPr>
              <w:t xml:space="preserve"> followed by building up on cervical </w:t>
            </w:r>
            <w:proofErr w:type="gramStart"/>
            <w:r w:rsidRPr="00727560">
              <w:rPr>
                <w:rFonts w:ascii="Helvetica" w:eastAsia="굴림" w:hAnsi="Helvetica" w:cs="Helvetica"/>
                <w:color w:val="000000"/>
                <w:kern w:val="0"/>
                <w:szCs w:val="20"/>
              </w:rPr>
              <w:t>third</w:t>
            </w:r>
            <w:r w:rsidRPr="00727560">
              <w:rPr>
                <w:rFonts w:ascii="Helvetica" w:eastAsia="굴림" w:hAnsi="Helvetica" w:cs="Helvetica"/>
                <w:b/>
                <w:bCs/>
                <w:color w:val="000000"/>
                <w:kern w:val="0"/>
                <w:szCs w:val="20"/>
              </w:rPr>
              <w:t>(</w:t>
            </w:r>
            <w:proofErr w:type="gramEnd"/>
            <w:r w:rsidRPr="00727560">
              <w:rPr>
                <w:rFonts w:ascii="Helvetica" w:eastAsia="굴림" w:hAnsi="Helvetica" w:cs="Helvetica"/>
                <w:b/>
                <w:bCs/>
                <w:color w:val="000000"/>
                <w:kern w:val="0"/>
                <w:szCs w:val="20"/>
              </w:rPr>
              <w:t>b)</w:t>
            </w:r>
            <w:r w:rsidRPr="00727560">
              <w:rPr>
                <w:rFonts w:ascii="Helvetica" w:eastAsia="굴림" w:hAnsi="Helvetica" w:cs="Helvetica"/>
                <w:color w:val="000000"/>
                <w:kern w:val="0"/>
                <w:szCs w:val="20"/>
              </w:rPr>
              <w:t>.</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 xml:space="preserve">This technique was used to create the final </w:t>
      </w:r>
      <w:proofErr w:type="spellStart"/>
      <w:r w:rsidRPr="00727560">
        <w:rPr>
          <w:rFonts w:ascii="Helvetica" w:eastAsia="굴림" w:hAnsi="Helvetica" w:cs="Helvetica"/>
          <w:color w:val="000000"/>
          <w:kern w:val="0"/>
          <w:szCs w:val="20"/>
        </w:rPr>
        <w:t>provisionals</w:t>
      </w:r>
      <w:proofErr w:type="spellEnd"/>
      <w:r w:rsidRPr="00727560">
        <w:rPr>
          <w:rFonts w:ascii="Helvetica" w:eastAsia="굴림" w:hAnsi="Helvetica" w:cs="Helvetica"/>
          <w:color w:val="000000"/>
          <w:kern w:val="0"/>
          <w:szCs w:val="20"/>
        </w:rPr>
        <w:t xml:space="preserve"> for this patient. The silicon impression used in creation of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xml:space="preserve"> was used to create a horizontal cut 1.0 to 2.0 mm </w:t>
      </w:r>
      <w:proofErr w:type="spellStart"/>
      <w:r w:rsidRPr="00727560">
        <w:rPr>
          <w:rFonts w:ascii="Helvetica" w:eastAsia="굴림" w:hAnsi="Helvetica" w:cs="Helvetica"/>
          <w:color w:val="000000"/>
          <w:kern w:val="0"/>
          <w:szCs w:val="20"/>
        </w:rPr>
        <w:t>coronally</w:t>
      </w:r>
      <w:proofErr w:type="spellEnd"/>
      <w:r w:rsidRPr="00727560">
        <w:rPr>
          <w:rFonts w:ascii="Helvetica" w:eastAsia="굴림" w:hAnsi="Helvetica" w:cs="Helvetica"/>
          <w:color w:val="000000"/>
          <w:kern w:val="0"/>
          <w:szCs w:val="20"/>
        </w:rPr>
        <w:t xml:space="preserve"> </w:t>
      </w:r>
      <w:r w:rsidRPr="00727560">
        <w:rPr>
          <w:rFonts w:ascii="Helvetica" w:eastAsia="굴림" w:hAnsi="Helvetica" w:cs="Helvetica"/>
          <w:color w:val="000000"/>
          <w:kern w:val="0"/>
          <w:szCs w:val="20"/>
        </w:rPr>
        <w:lastRenderedPageBreak/>
        <w:t>away from the soft tissues or the tip of the papilla (Figures 12a and 12b). A disinfecting agent (</w:t>
      </w:r>
      <w:proofErr w:type="spellStart"/>
      <w:r w:rsidRPr="00727560">
        <w:rPr>
          <w:rFonts w:ascii="Helvetica" w:eastAsia="굴림" w:hAnsi="Helvetica" w:cs="Helvetica"/>
          <w:color w:val="000000"/>
          <w:kern w:val="0"/>
          <w:szCs w:val="20"/>
        </w:rPr>
        <w:t>Consepsis</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Ultradent</w:t>
      </w:r>
      <w:proofErr w:type="spellEnd"/>
      <w:r w:rsidRPr="00727560">
        <w:rPr>
          <w:rFonts w:ascii="Helvetica" w:eastAsia="굴림" w:hAnsi="Helvetica" w:cs="Helvetica"/>
          <w:color w:val="000000"/>
          <w:kern w:val="0"/>
          <w:szCs w:val="20"/>
        </w:rPr>
        <w:t xml:space="preserve"> Products]) was then applied to the tooth. R.S.V.P. was injected into the silicone index and placed over the dentition. The gingival one third now looked exactly like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xml:space="preserve">. The final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embrasures, as well as the </w:t>
      </w:r>
      <w:proofErr w:type="spellStart"/>
      <w:r w:rsidRPr="00727560">
        <w:rPr>
          <w:rFonts w:ascii="Helvetica" w:eastAsia="굴림" w:hAnsi="Helvetica" w:cs="Helvetica"/>
          <w:color w:val="000000"/>
          <w:kern w:val="0"/>
          <w:szCs w:val="20"/>
        </w:rPr>
        <w:t>incisal</w:t>
      </w:r>
      <w:proofErr w:type="spellEnd"/>
      <w:r w:rsidRPr="00727560">
        <w:rPr>
          <w:rFonts w:ascii="Helvetica" w:eastAsia="굴림" w:hAnsi="Helvetica" w:cs="Helvetica"/>
          <w:color w:val="000000"/>
          <w:kern w:val="0"/>
          <w:szCs w:val="20"/>
        </w:rPr>
        <w:t xml:space="preserve"> design of the one third, were examined, and then the material was light-cured (Figures 13a and 13b).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key to using this technique is that nothing should be in contact with the soft tissues. When light-cured, the polymerization process shrinks the material, creating mechanical interlocking which will be difficult to remove. This interlocking mechanism prevents the provisional from falling out.</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 xml:space="preserve">Selecting the most suitable restorative material assists in achieving predictable results. A </w:t>
      </w:r>
      <w:proofErr w:type="spellStart"/>
      <w:r w:rsidRPr="00727560">
        <w:rPr>
          <w:rFonts w:ascii="Helvetica" w:eastAsia="굴림" w:hAnsi="Helvetica" w:cs="Helvetica"/>
          <w:color w:val="000000"/>
          <w:kern w:val="0"/>
          <w:szCs w:val="20"/>
        </w:rPr>
        <w:t>pressable</w:t>
      </w:r>
      <w:proofErr w:type="spellEnd"/>
      <w:r w:rsidRPr="00727560">
        <w:rPr>
          <w:rFonts w:ascii="Helvetica" w:eastAsia="굴림" w:hAnsi="Helvetica" w:cs="Helvetica"/>
          <w:color w:val="000000"/>
          <w:kern w:val="0"/>
          <w:szCs w:val="20"/>
        </w:rPr>
        <w:t xml:space="preserve"> ceramic gives one of the best fitting veneer options.</w:t>
      </w:r>
      <w:r w:rsidRPr="00727560">
        <w:rPr>
          <w:rFonts w:ascii="Helvetica" w:eastAsia="굴림" w:hAnsi="Helvetica" w:cs="Helvetica"/>
          <w:color w:val="000000"/>
          <w:kern w:val="0"/>
          <w:szCs w:val="20"/>
          <w:vertAlign w:val="superscript"/>
        </w:rPr>
        <w:t>13</w:t>
      </w:r>
      <w:r w:rsidRPr="00727560">
        <w:rPr>
          <w:rFonts w:ascii="Helvetica" w:eastAsia="굴림" w:hAnsi="Helvetica" w:cs="Helvetica"/>
          <w:color w:val="000000"/>
          <w:kern w:val="0"/>
          <w:szCs w:val="20"/>
        </w:rPr>
        <w:t> </w:t>
      </w:r>
      <w:proofErr w:type="gramStart"/>
      <w:r w:rsidRPr="00727560">
        <w:rPr>
          <w:rFonts w:ascii="Helvetica" w:eastAsia="굴림" w:hAnsi="Helvetica" w:cs="Helvetica"/>
          <w:color w:val="000000"/>
          <w:kern w:val="0"/>
          <w:szCs w:val="20"/>
        </w:rPr>
        <w:t>By</w:t>
      </w:r>
      <w:proofErr w:type="gramEnd"/>
      <w:r w:rsidRPr="00727560">
        <w:rPr>
          <w:rFonts w:ascii="Helvetica" w:eastAsia="굴림" w:hAnsi="Helvetica" w:cs="Helvetica"/>
          <w:color w:val="000000"/>
          <w:kern w:val="0"/>
          <w:szCs w:val="20"/>
        </w:rPr>
        <w:t xml:space="preserve"> using the proper techniques during preparation, impression taking, and wax-up, the restorative material is able to easily provide the aesthetics and function. With </w:t>
      </w:r>
      <w:proofErr w:type="spellStart"/>
      <w:r w:rsidRPr="00727560">
        <w:rPr>
          <w:rFonts w:ascii="Helvetica" w:eastAsia="굴림" w:hAnsi="Helvetica" w:cs="Helvetica"/>
          <w:color w:val="000000"/>
          <w:kern w:val="0"/>
          <w:szCs w:val="20"/>
        </w:rPr>
        <w:t>pressable</w:t>
      </w:r>
      <w:proofErr w:type="spellEnd"/>
      <w:r w:rsidRPr="00727560">
        <w:rPr>
          <w:rFonts w:ascii="Helvetica" w:eastAsia="굴림" w:hAnsi="Helvetica" w:cs="Helvetica"/>
          <w:color w:val="000000"/>
          <w:kern w:val="0"/>
          <w:szCs w:val="20"/>
        </w:rPr>
        <w:t xml:space="preserve"> ceramics, the process is easily achieved in 3 steps: build up the cores, invest it, and press it. A strong glass ceramic material, such as the </w:t>
      </w:r>
      <w:proofErr w:type="spellStart"/>
      <w:r w:rsidRPr="00727560">
        <w:rPr>
          <w:rFonts w:ascii="Helvetica" w:eastAsia="굴림" w:hAnsi="Helvetica" w:cs="Helvetica"/>
          <w:color w:val="000000"/>
          <w:kern w:val="0"/>
          <w:szCs w:val="20"/>
        </w:rPr>
        <w:t>pressable</w:t>
      </w:r>
      <w:proofErr w:type="spellEnd"/>
      <w:r w:rsidRPr="00727560">
        <w:rPr>
          <w:rFonts w:ascii="Helvetica" w:eastAsia="굴림" w:hAnsi="Helvetica" w:cs="Helvetica"/>
          <w:color w:val="000000"/>
          <w:kern w:val="0"/>
          <w:szCs w:val="20"/>
        </w:rPr>
        <w:t xml:space="preserve">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material used in this case (IPS e.max Press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can be prepared very thin while providing a strong core that serves as a solid foundation for the application of aesthetic layering porcelains (Figure 14). Bit by bit, layer by layer, following the design of the wax-up or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the ceramist builds up the veneers using the indexes provided to him as guides (Figure 15). As one can see, in this case, the result was a very nice restoration that mimics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w:t>
      </w:r>
    </w:p>
    <w:tbl>
      <w:tblPr>
        <w:tblW w:w="5295" w:type="dxa"/>
        <w:jc w:val="center"/>
        <w:tblCellSpacing w:w="0" w:type="dxa"/>
        <w:shd w:val="clear" w:color="auto" w:fill="FFFFFF"/>
        <w:tblCellMar>
          <w:top w:w="30" w:type="dxa"/>
          <w:left w:w="30" w:type="dxa"/>
          <w:bottom w:w="30" w:type="dxa"/>
          <w:right w:w="30" w:type="dxa"/>
        </w:tblCellMar>
        <w:tblLook w:val="04A0"/>
      </w:tblPr>
      <w:tblGrid>
        <w:gridCol w:w="5340"/>
      </w:tblGrid>
      <w:tr w:rsidR="00727560" w:rsidRPr="00727560" w:rsidTr="00727560">
        <w:trPr>
          <w:tblCellSpacing w:w="0" w:type="dxa"/>
          <w:jc w:val="center"/>
        </w:trPr>
        <w:tc>
          <w:tcPr>
            <w:tcW w:w="5235" w:type="dxa"/>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3333750" cy="2009775"/>
                  <wp:effectExtent l="19050" t="0" r="0" b="0"/>
                  <wp:docPr id="31" name="그림 31" descr="http://www.dentistrytoday.com/Media/EditLiveJava/0713_Gurel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ntistrytoday.com/Media/EditLiveJava/0713_Gurel_43.jpg"/>
                          <pic:cNvPicPr>
                            <a:picLocks noChangeAspect="1" noChangeArrowheads="1"/>
                          </pic:cNvPicPr>
                        </pic:nvPicPr>
                        <pic:blipFill>
                          <a:blip r:embed="rId36" cstate="print"/>
                          <a:srcRect/>
                          <a:stretch>
                            <a:fillRect/>
                          </a:stretch>
                        </pic:blipFill>
                        <pic:spPr bwMode="auto">
                          <a:xfrm>
                            <a:off x="0" y="0"/>
                            <a:ext cx="3333750" cy="200977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14.</w:t>
            </w:r>
            <w:r w:rsidRPr="00727560">
              <w:rPr>
                <w:rFonts w:ascii="Helvetica" w:eastAsia="굴림" w:hAnsi="Helvetica" w:cs="Helvetica"/>
                <w:color w:val="000000"/>
                <w:kern w:val="0"/>
                <w:szCs w:val="20"/>
              </w:rPr>
              <w:t xml:space="preserve">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(IPS e.max Press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veneer cores were pressed.</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Delivery of the Final Restorations </w:t>
      </w:r>
      <w:r w:rsidRPr="00727560">
        <w:rPr>
          <w:rFonts w:ascii="Helvetica" w:eastAsia="굴림" w:hAnsi="Helvetica" w:cs="Helvetica"/>
          <w:color w:val="000000"/>
          <w:kern w:val="0"/>
          <w:szCs w:val="20"/>
        </w:rPr>
        <w:br/>
        <w:t>Although veneers can hold well in the patient’s mouth at the try-in stage, most patients are not able to correctly judge the aesthetic outcome when laying back on the chair to keep the veneers in place. Try-in gels (pastes) provide a way to overcome this issue. Gels not only stabilize the veneers, but also give the exact result or look of the veneers after bonding, providing a more accurate aesthetic picture for the patient. Gels also allow a better assessment because they will hold the veneer in place even if the patient stands up. This allows the patient to talk and smile naturally, which can be digitally photographed (or recorded on video) to show to the patient (Figure 16).</w:t>
      </w:r>
    </w:p>
    <w:tbl>
      <w:tblPr>
        <w:tblW w:w="6000" w:type="dxa"/>
        <w:jc w:val="center"/>
        <w:tblCellSpacing w:w="0" w:type="dxa"/>
        <w:shd w:val="clear" w:color="auto" w:fill="FFFFFF"/>
        <w:tblCellMar>
          <w:top w:w="30" w:type="dxa"/>
          <w:left w:w="30" w:type="dxa"/>
          <w:bottom w:w="30" w:type="dxa"/>
          <w:right w:w="30" w:type="dxa"/>
        </w:tblCellMar>
        <w:tblLook w:val="04A0"/>
      </w:tblPr>
      <w:tblGrid>
        <w:gridCol w:w="3090"/>
        <w:gridCol w:w="3090"/>
      </w:tblGrid>
      <w:tr w:rsidR="00727560" w:rsidRPr="00727560" w:rsidTr="00727560">
        <w:trPr>
          <w:tblCellSpacing w:w="0" w:type="dxa"/>
          <w:jc w:val="center"/>
        </w:trPr>
        <w:tc>
          <w:tcPr>
            <w:tcW w:w="2940" w:type="dxa"/>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1905000" cy="2124075"/>
                  <wp:effectExtent l="19050" t="0" r="0" b="0"/>
                  <wp:docPr id="32" name="그림 32" descr="http://www.dentistrytoday.com/Media/EditLiveJava/0713_Gurel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ntistrytoday.com/Media/EditLiveJava/0713_Gurel_47.jpg"/>
                          <pic:cNvPicPr>
                            <a:picLocks noChangeAspect="1" noChangeArrowheads="1"/>
                          </pic:cNvPicPr>
                        </pic:nvPicPr>
                        <pic:blipFill>
                          <a:blip r:embed="rId37" cstate="print"/>
                          <a:srcRect/>
                          <a:stretch>
                            <a:fillRect/>
                          </a:stretch>
                        </pic:blipFill>
                        <pic:spPr bwMode="auto">
                          <a:xfrm>
                            <a:off x="0" y="0"/>
                            <a:ext cx="1905000" cy="2124075"/>
                          </a:xfrm>
                          <a:prstGeom prst="rect">
                            <a:avLst/>
                          </a:prstGeom>
                          <a:noFill/>
                          <a:ln w="9525">
                            <a:noFill/>
                            <a:miter lim="800000"/>
                            <a:headEnd/>
                            <a:tailEnd/>
                          </a:ln>
                        </pic:spPr>
                      </pic:pic>
                    </a:graphicData>
                  </a:graphic>
                </wp:inline>
              </w:drawing>
            </w:r>
          </w:p>
        </w:tc>
        <w:tc>
          <w:tcPr>
            <w:tcW w:w="2940" w:type="dxa"/>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1943100"/>
                  <wp:effectExtent l="19050" t="0" r="0" b="0"/>
                  <wp:docPr id="33" name="그림 33" descr="http://www.dentistrytoday.com/Media/EditLiveJava/0713_Gurel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ntistrytoday.com/Media/EditLiveJava/0713_Gurel_49.jpg"/>
                          <pic:cNvPicPr>
                            <a:picLocks noChangeAspect="1" noChangeArrowheads="1"/>
                          </pic:cNvPicPr>
                        </pic:nvPicPr>
                        <pic:blipFill>
                          <a:blip r:embed="rId38"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15.</w:t>
            </w:r>
            <w:r w:rsidRPr="00727560">
              <w:rPr>
                <w:rFonts w:ascii="Helvetica" w:eastAsia="굴림" w:hAnsi="Helvetica" w:cs="Helvetica"/>
                <w:color w:val="000000"/>
                <w:kern w:val="0"/>
                <w:szCs w:val="20"/>
              </w:rPr>
              <w:t> Aesthetics were then optimized via the addition of layering porcelains.</w:t>
            </w:r>
          </w:p>
        </w:tc>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16.</w:t>
            </w:r>
            <w:r w:rsidRPr="00727560">
              <w:rPr>
                <w:rFonts w:ascii="Helvetica" w:eastAsia="굴림" w:hAnsi="Helvetica" w:cs="Helvetica"/>
                <w:color w:val="000000"/>
                <w:kern w:val="0"/>
                <w:szCs w:val="20"/>
              </w:rPr>
              <w:t xml:space="preserve"> Veneers were bonded in using </w:t>
            </w:r>
            <w:proofErr w:type="gramStart"/>
            <w:r w:rsidRPr="00727560">
              <w:rPr>
                <w:rFonts w:ascii="Helvetica" w:eastAsia="굴림" w:hAnsi="Helvetica" w:cs="Helvetica"/>
                <w:color w:val="000000"/>
                <w:kern w:val="0"/>
                <w:szCs w:val="20"/>
              </w:rPr>
              <w:t>a light</w:t>
            </w:r>
            <w:proofErr w:type="gramEnd"/>
            <w:r w:rsidRPr="00727560">
              <w:rPr>
                <w:rFonts w:ascii="Helvetica" w:eastAsia="굴림" w:hAnsi="Helvetica" w:cs="Helvetica"/>
                <w:color w:val="000000"/>
                <w:kern w:val="0"/>
                <w:szCs w:val="20"/>
              </w:rPr>
              <w:t>-cured resin cement (</w:t>
            </w:r>
            <w:proofErr w:type="spellStart"/>
            <w:r w:rsidRPr="00727560">
              <w:rPr>
                <w:rFonts w:ascii="Helvetica" w:eastAsia="굴림" w:hAnsi="Helvetica" w:cs="Helvetica"/>
                <w:color w:val="000000"/>
                <w:kern w:val="0"/>
                <w:szCs w:val="20"/>
              </w:rPr>
              <w:t>Variolink</w:t>
            </w:r>
            <w:proofErr w:type="spellEnd"/>
            <w:r w:rsidRPr="00727560">
              <w:rPr>
                <w:rFonts w:ascii="Helvetica" w:eastAsia="굴림" w:hAnsi="Helvetica" w:cs="Helvetica"/>
                <w:color w:val="000000"/>
                <w:kern w:val="0"/>
                <w:szCs w:val="20"/>
              </w:rPr>
              <w:t xml:space="preserve"> Veneer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w:t>
            </w:r>
          </w:p>
        </w:tc>
      </w:tr>
    </w:tbl>
    <w:p w:rsidR="00727560" w:rsidRPr="00727560" w:rsidRDefault="00727560" w:rsidP="00727560">
      <w:pPr>
        <w:widowControl/>
        <w:wordWrap/>
        <w:autoSpaceDE/>
        <w:autoSpaceDN/>
        <w:jc w:val="left"/>
        <w:rPr>
          <w:rFonts w:ascii="굴림" w:eastAsia="굴림" w:hAnsi="굴림" w:cs="굴림"/>
          <w:vanish/>
          <w:kern w:val="0"/>
          <w:szCs w:val="20"/>
        </w:rPr>
      </w:pPr>
    </w:p>
    <w:tbl>
      <w:tblPr>
        <w:tblW w:w="5295" w:type="dxa"/>
        <w:jc w:val="center"/>
        <w:tblCellSpacing w:w="0" w:type="dxa"/>
        <w:shd w:val="clear" w:color="auto" w:fill="FFFFFF"/>
        <w:tblCellMar>
          <w:top w:w="30" w:type="dxa"/>
          <w:left w:w="30" w:type="dxa"/>
          <w:bottom w:w="30" w:type="dxa"/>
          <w:right w:w="30" w:type="dxa"/>
        </w:tblCellMar>
        <w:tblLook w:val="04A0"/>
      </w:tblPr>
      <w:tblGrid>
        <w:gridCol w:w="5340"/>
      </w:tblGrid>
      <w:tr w:rsidR="00727560" w:rsidRPr="00727560" w:rsidTr="00727560">
        <w:trPr>
          <w:tblCellSpacing w:w="0" w:type="dxa"/>
          <w:jc w:val="center"/>
        </w:trPr>
        <w:tc>
          <w:tcPr>
            <w:tcW w:w="5235" w:type="dxa"/>
            <w:shd w:val="clear" w:color="auto" w:fill="FFFFFF"/>
            <w:hideMark/>
          </w:tcPr>
          <w:p w:rsidR="00727560" w:rsidRPr="00727560" w:rsidRDefault="00727560" w:rsidP="00727560">
            <w:pPr>
              <w:widowControl/>
              <w:wordWrap/>
              <w:autoSpaceDE/>
              <w:autoSpaceDN/>
              <w:spacing w:line="270" w:lineRule="atLeast"/>
              <w:jc w:val="center"/>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1905000" cy="2466975"/>
                  <wp:effectExtent l="19050" t="0" r="0" b="0"/>
                  <wp:docPr id="34" name="그림 34" descr="http://www.dentistrytoday.com/Media/EditLiveJava/0713_Gurel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ntistrytoday.com/Media/EditLiveJava/0713_Gurel_52.jpg"/>
                          <pic:cNvPicPr>
                            <a:picLocks noChangeAspect="1" noChangeArrowheads="1"/>
                          </pic:cNvPicPr>
                        </pic:nvPicPr>
                        <pic:blipFill>
                          <a:blip r:embed="rId39" cstate="print"/>
                          <a:srcRect/>
                          <a:stretch>
                            <a:fillRect/>
                          </a:stretch>
                        </pic:blipFill>
                        <pic:spPr bwMode="auto">
                          <a:xfrm>
                            <a:off x="0" y="0"/>
                            <a:ext cx="1905000" cy="2466975"/>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17.</w:t>
            </w:r>
            <w:r w:rsidRPr="00727560">
              <w:rPr>
                <w:rFonts w:ascii="Helvetica" w:eastAsia="굴림" w:hAnsi="Helvetica" w:cs="Helvetica"/>
                <w:color w:val="000000"/>
                <w:kern w:val="0"/>
                <w:szCs w:val="20"/>
              </w:rPr>
              <w:t xml:space="preserve"> Final cementation of the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(glass ceramic) veneers.</w:t>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drawing>
                <wp:inline distT="0" distB="0" distL="0" distR="0">
                  <wp:extent cx="3333750" cy="2514600"/>
                  <wp:effectExtent l="19050" t="0" r="0" b="0"/>
                  <wp:docPr id="35" name="그림 35" descr="http://www.dentistrytoday.com/Media/EditLiveJava/0713_Gurel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ntistrytoday.com/Media/EditLiveJava/0713_Gurel_55.jpg"/>
                          <pic:cNvPicPr>
                            <a:picLocks noChangeAspect="1" noChangeArrowheads="1"/>
                          </pic:cNvPicPr>
                        </pic:nvPicPr>
                        <pic:blipFill>
                          <a:blip r:embed="rId40" cstate="print"/>
                          <a:srcRect/>
                          <a:stretch>
                            <a:fillRect/>
                          </a:stretch>
                        </pic:blipFill>
                        <pic:spPr bwMode="auto">
                          <a:xfrm>
                            <a:off x="0" y="0"/>
                            <a:ext cx="3333750" cy="251460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18.</w:t>
            </w:r>
            <w:r w:rsidRPr="00727560">
              <w:rPr>
                <w:rFonts w:ascii="Helvetica" w:eastAsia="굴림" w:hAnsi="Helvetica" w:cs="Helvetica"/>
                <w:color w:val="000000"/>
                <w:kern w:val="0"/>
                <w:szCs w:val="20"/>
              </w:rPr>
              <w:t> Postoperative photos.</w:t>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noProof/>
                <w:color w:val="000000"/>
                <w:kern w:val="0"/>
                <w:szCs w:val="20"/>
              </w:rPr>
              <w:lastRenderedPageBreak/>
              <w:drawing>
                <wp:inline distT="0" distB="0" distL="0" distR="0">
                  <wp:extent cx="3333750" cy="2228850"/>
                  <wp:effectExtent l="19050" t="0" r="0" b="0"/>
                  <wp:docPr id="36" name="그림 36" descr="http://www.dentistrytoday.com/Media/EditLiveJava/0713_Gurel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ntistrytoday.com/Media/EditLiveJava/0713_Gurel_58.jpg"/>
                          <pic:cNvPicPr>
                            <a:picLocks noChangeAspect="1" noChangeArrowheads="1"/>
                          </pic:cNvPicPr>
                        </pic:nvPicPr>
                        <pic:blipFill>
                          <a:blip r:embed="rId41"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tc>
      </w:tr>
      <w:tr w:rsidR="00727560" w:rsidRPr="00727560" w:rsidTr="00727560">
        <w:trPr>
          <w:tblCellSpacing w:w="0" w:type="dxa"/>
          <w:jc w:val="center"/>
        </w:trPr>
        <w:tc>
          <w:tcPr>
            <w:tcW w:w="0" w:type="auto"/>
            <w:shd w:val="clear" w:color="auto" w:fill="FFFFFF"/>
            <w:hideMark/>
          </w:tcPr>
          <w:p w:rsidR="00727560" w:rsidRPr="00727560" w:rsidRDefault="00727560" w:rsidP="00727560">
            <w:pPr>
              <w:widowControl/>
              <w:wordWrap/>
              <w:autoSpaceDE/>
              <w:autoSpaceDN/>
              <w:spacing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w:t>
            </w:r>
            <w:r w:rsidRPr="00727560">
              <w:rPr>
                <w:rFonts w:ascii="Helvetica" w:eastAsia="굴림" w:hAnsi="Helvetica" w:cs="Helvetica"/>
                <w:b/>
                <w:bCs/>
                <w:color w:val="000000"/>
                <w:kern w:val="0"/>
                <w:szCs w:val="20"/>
              </w:rPr>
              <w:t>Figure 19. </w:t>
            </w:r>
            <w:r w:rsidRPr="00727560">
              <w:rPr>
                <w:rFonts w:ascii="Helvetica" w:eastAsia="굴림" w:hAnsi="Helvetica" w:cs="Helvetica"/>
                <w:color w:val="000000"/>
                <w:kern w:val="0"/>
                <w:szCs w:val="20"/>
              </w:rPr>
              <w:t>Postoperative photos.</w:t>
            </w:r>
          </w:p>
        </w:tc>
      </w:tr>
    </w:tbl>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 xml:space="preserve">The author’s preference in bonding multiple veneers is to place the veneers 2-by-2. In this way, the 2 centrals, then a lateral and a canine from one side, then a lateral and a canine from the other side, and then each set of premolars are bonded. Care should be given to protect the adjacent tooth with the help of Teflon tape while etching or applying adhesive to the teeth. Proper isolation (rubber dam) helps to avoid contamination from saliva (Figure 17). If the correct bonding technique was used, the margins should look great even if the rubber dam is still in the mouth just few minutes after the time of bonding. During this clinical case, the veneers were bonded using </w:t>
      </w:r>
      <w:proofErr w:type="gramStart"/>
      <w:r w:rsidRPr="00727560">
        <w:rPr>
          <w:rFonts w:ascii="Helvetica" w:eastAsia="굴림" w:hAnsi="Helvetica" w:cs="Helvetica"/>
          <w:color w:val="000000"/>
          <w:kern w:val="0"/>
          <w:szCs w:val="20"/>
        </w:rPr>
        <w:t>a light</w:t>
      </w:r>
      <w:proofErr w:type="gramEnd"/>
      <w:r w:rsidRPr="00727560">
        <w:rPr>
          <w:rFonts w:ascii="Helvetica" w:eastAsia="굴림" w:hAnsi="Helvetica" w:cs="Helvetica"/>
          <w:color w:val="000000"/>
          <w:kern w:val="0"/>
          <w:szCs w:val="20"/>
        </w:rPr>
        <w:t>-cured resin cement (</w:t>
      </w:r>
      <w:proofErr w:type="spellStart"/>
      <w:r w:rsidRPr="00727560">
        <w:rPr>
          <w:rFonts w:ascii="Helvetica" w:eastAsia="굴림" w:hAnsi="Helvetica" w:cs="Helvetica"/>
          <w:color w:val="000000"/>
          <w:kern w:val="0"/>
          <w:szCs w:val="20"/>
        </w:rPr>
        <w:t>Variolink</w:t>
      </w:r>
      <w:proofErr w:type="spellEnd"/>
      <w:r w:rsidRPr="00727560">
        <w:rPr>
          <w:rFonts w:ascii="Helvetica" w:eastAsia="굴림" w:hAnsi="Helvetica" w:cs="Helvetica"/>
          <w:color w:val="000000"/>
          <w:kern w:val="0"/>
          <w:szCs w:val="20"/>
        </w:rPr>
        <w:t xml:space="preserve"> Veneer [</w:t>
      </w:r>
      <w:proofErr w:type="spellStart"/>
      <w:r w:rsidRPr="00727560">
        <w:rPr>
          <w:rFonts w:ascii="Helvetica" w:eastAsia="굴림" w:hAnsi="Helvetica" w:cs="Helvetica"/>
          <w:color w:val="000000"/>
          <w:kern w:val="0"/>
          <w:szCs w:val="20"/>
        </w:rPr>
        <w:t>Ivoclar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Vivadent</w:t>
      </w:r>
      <w:proofErr w:type="spellEnd"/>
      <w:r w:rsidRPr="00727560">
        <w:rPr>
          <w:rFonts w:ascii="Helvetica" w:eastAsia="굴림" w:hAnsi="Helvetica" w:cs="Helvetica"/>
          <w:color w:val="000000"/>
          <w:kern w:val="0"/>
          <w:szCs w:val="20"/>
        </w:rPr>
        <w:t xml:space="preserve">]). Shades of resin cement were selected using </w:t>
      </w:r>
      <w:proofErr w:type="spellStart"/>
      <w:r w:rsidRPr="00727560">
        <w:rPr>
          <w:rFonts w:ascii="Helvetica" w:eastAsia="굴림" w:hAnsi="Helvetica" w:cs="Helvetica"/>
          <w:color w:val="000000"/>
          <w:kern w:val="0"/>
          <w:szCs w:val="20"/>
        </w:rPr>
        <w:t>Variolink</w:t>
      </w:r>
      <w:proofErr w:type="spellEnd"/>
      <w:r w:rsidRPr="00727560">
        <w:rPr>
          <w:rFonts w:ascii="Helvetica" w:eastAsia="굴림" w:hAnsi="Helvetica" w:cs="Helvetica"/>
          <w:color w:val="000000"/>
          <w:kern w:val="0"/>
          <w:szCs w:val="20"/>
        </w:rPr>
        <w:t xml:space="preserve"> Veneer try-in paste.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result was a smile with longer crowns with a slight color change meeting the expectations of the patient (Figures 18 and 19).</w: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CONCLUSION </w:t>
      </w:r>
      <w:r w:rsidRPr="00727560">
        <w:rPr>
          <w:rFonts w:ascii="Helvetica" w:eastAsia="굴림" w:hAnsi="Helvetica" w:cs="Helvetica"/>
          <w:color w:val="000000"/>
          <w:kern w:val="0"/>
          <w:szCs w:val="20"/>
        </w:rPr>
        <w:br/>
        <w:t>Aesthetic smile design and treatment have 2 major components/objectives. The first is the way in which the clinician communicates with the patient and the laboratory team. Instead of using just verbal communication, one can easily and visually communicate via an intraoral mock-up, a diagnostic wax-up, and an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(placed in the patient’s mouth before any injection and tooth preparation). </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The second is to preserve as much healthy tooth structure as possible. This can be achieved by preparing the tooth through the </w:t>
      </w:r>
      <w:proofErr w:type="spellStart"/>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that</w:t>
      </w:r>
      <w:proofErr w:type="spellEnd"/>
      <w:r w:rsidRPr="00727560">
        <w:rPr>
          <w:rFonts w:ascii="Helvetica" w:eastAsia="굴림" w:hAnsi="Helvetica" w:cs="Helvetica"/>
          <w:color w:val="000000"/>
          <w:kern w:val="0"/>
          <w:szCs w:val="20"/>
        </w:rPr>
        <w:t xml:space="preserve"> in most cases allows the dentist to remain on/within the enamel. The more additive the </w:t>
      </w:r>
      <w:r w:rsidRPr="00727560">
        <w:rPr>
          <w:rFonts w:ascii="Helvetica" w:eastAsia="굴림" w:hAnsi="Helvetica" w:cs="Helvetica"/>
          <w:b/>
          <w:bCs/>
          <w:color w:val="000000"/>
          <w:kern w:val="0"/>
          <w:szCs w:val="20"/>
        </w:rPr>
        <w:t>APT</w:t>
      </w:r>
      <w:r w:rsidRPr="00727560">
        <w:rPr>
          <w:rFonts w:ascii="Helvetica" w:eastAsia="굴림" w:hAnsi="Helvetica" w:cs="Helvetica"/>
          <w:color w:val="000000"/>
          <w:kern w:val="0"/>
          <w:szCs w:val="20"/>
        </w:rPr>
        <w:t> is the more minimally invasive it will be.</w:t>
      </w:r>
      <w:r w:rsidRPr="00727560">
        <w:rPr>
          <w:rFonts w:ascii="Helvetica" w:eastAsia="굴림" w:hAnsi="Helvetica" w:cs="Helvetica"/>
          <w:color w:val="000000"/>
          <w:kern w:val="0"/>
          <w:szCs w:val="20"/>
        </w:rPr>
        <w:br/>
      </w:r>
      <w:r w:rsidRPr="00727560">
        <w:rPr>
          <w:rFonts w:ascii="Helvetica" w:eastAsia="굴림" w:hAnsi="Helvetica" w:cs="Helvetica"/>
          <w:color w:val="000000"/>
          <w:kern w:val="0"/>
          <w:szCs w:val="20"/>
        </w:rPr>
        <w:tab/>
        <w:t>If the above steps are carefully applied, the final restorations will not only appear very aesthetic, they will also be very long lasting.</w: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Acknowledgement</w:t>
      </w:r>
      <w:r w:rsidRPr="00727560">
        <w:rPr>
          <w:rFonts w:ascii="Helvetica" w:eastAsia="굴림" w:hAnsi="Helvetica" w:cs="Helvetica"/>
          <w:color w:val="000000"/>
          <w:kern w:val="0"/>
          <w:szCs w:val="20"/>
        </w:rPr>
        <w:br/>
        <w:t xml:space="preserve">The author wishes to thank to the ceramist, </w:t>
      </w:r>
      <w:proofErr w:type="spellStart"/>
      <w:r w:rsidRPr="00727560">
        <w:rPr>
          <w:rFonts w:ascii="Helvetica" w:eastAsia="굴림" w:hAnsi="Helvetica" w:cs="Helvetica"/>
          <w:color w:val="000000"/>
          <w:kern w:val="0"/>
          <w:szCs w:val="20"/>
        </w:rPr>
        <w:t>Hilal</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Kuday</w:t>
      </w:r>
      <w:proofErr w:type="spellEnd"/>
      <w:r w:rsidRPr="00727560">
        <w:rPr>
          <w:rFonts w:ascii="Helvetica" w:eastAsia="굴림" w:hAnsi="Helvetica" w:cs="Helvetica"/>
          <w:color w:val="000000"/>
          <w:kern w:val="0"/>
          <w:szCs w:val="20"/>
        </w:rPr>
        <w:t xml:space="preserve"> (Istanbul, Turkey), for all of the hard work to prepare these beautiful restorations.</w:t>
      </w:r>
    </w:p>
    <w:p w:rsidR="00727560" w:rsidRPr="00727560" w:rsidRDefault="00727560" w:rsidP="00727560">
      <w:pPr>
        <w:widowControl/>
        <w:wordWrap/>
        <w:autoSpaceDE/>
        <w:autoSpaceDN/>
        <w:jc w:val="left"/>
        <w:rPr>
          <w:rFonts w:ascii="굴림" w:eastAsia="굴림" w:hAnsi="굴림" w:cs="굴림"/>
          <w:kern w:val="0"/>
          <w:szCs w:val="20"/>
        </w:rPr>
      </w:pPr>
      <w:r w:rsidRPr="00727560">
        <w:rPr>
          <w:rFonts w:ascii="굴림" w:eastAsia="굴림" w:hAnsi="굴림" w:cs="굴림"/>
          <w:kern w:val="0"/>
          <w:szCs w:val="20"/>
        </w:rPr>
        <w:pict>
          <v:rect id="_x0000_i1025" style="width:0;height:1.5pt" o:hralign="center" o:hrstd="t" o:hrnoshade="t" o:hr="t" fillcolor="black" stroked="f"/>
        </w:pic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References</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Gürel</w:t>
      </w:r>
      <w:proofErr w:type="spellEnd"/>
      <w:r w:rsidRPr="00727560">
        <w:rPr>
          <w:rFonts w:ascii="Helvetica" w:eastAsia="굴림" w:hAnsi="Helvetica" w:cs="Helvetica"/>
          <w:color w:val="000000"/>
          <w:kern w:val="0"/>
          <w:szCs w:val="20"/>
        </w:rPr>
        <w:t xml:space="preserve"> G. </w:t>
      </w:r>
      <w:r w:rsidRPr="00727560">
        <w:rPr>
          <w:rFonts w:ascii="Helvetica" w:eastAsia="굴림" w:hAnsi="Helvetica" w:cs="Helvetica"/>
          <w:i/>
          <w:iCs/>
          <w:color w:val="000000"/>
          <w:kern w:val="0"/>
          <w:szCs w:val="20"/>
        </w:rPr>
        <w:t>The Science and Art of Porcelain Laminate Veneers</w:t>
      </w:r>
      <w:r w:rsidRPr="00727560">
        <w:rPr>
          <w:rFonts w:ascii="Helvetica" w:eastAsia="굴림" w:hAnsi="Helvetica" w:cs="Helvetica"/>
          <w:color w:val="000000"/>
          <w:kern w:val="0"/>
          <w:szCs w:val="20"/>
        </w:rPr>
        <w:t>. Chicago, IL: Quintessence Publishing; 2003.</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lastRenderedPageBreak/>
        <w:t>Gürel</w:t>
      </w:r>
      <w:proofErr w:type="spellEnd"/>
      <w:r w:rsidRPr="00727560">
        <w:rPr>
          <w:rFonts w:ascii="Helvetica" w:eastAsia="굴림" w:hAnsi="Helvetica" w:cs="Helvetica"/>
          <w:color w:val="000000"/>
          <w:kern w:val="0"/>
          <w:szCs w:val="20"/>
        </w:rPr>
        <w:t xml:space="preserve"> G, Morimoto S, </w:t>
      </w:r>
      <w:proofErr w:type="spellStart"/>
      <w:r w:rsidRPr="00727560">
        <w:rPr>
          <w:rFonts w:ascii="Helvetica" w:eastAsia="굴림" w:hAnsi="Helvetica" w:cs="Helvetica"/>
          <w:color w:val="000000"/>
          <w:kern w:val="0"/>
          <w:szCs w:val="20"/>
        </w:rPr>
        <w:t>Calamita</w:t>
      </w:r>
      <w:proofErr w:type="spellEnd"/>
      <w:r w:rsidRPr="00727560">
        <w:rPr>
          <w:rFonts w:ascii="Helvetica" w:eastAsia="굴림" w:hAnsi="Helvetica" w:cs="Helvetica"/>
          <w:color w:val="000000"/>
          <w:kern w:val="0"/>
          <w:szCs w:val="20"/>
        </w:rPr>
        <w:t xml:space="preserve"> MA, Coachman C, </w:t>
      </w:r>
      <w:proofErr w:type="spellStart"/>
      <w:r w:rsidRPr="00727560">
        <w:rPr>
          <w:rFonts w:ascii="Helvetica" w:eastAsia="굴림" w:hAnsi="Helvetica" w:cs="Helvetica"/>
          <w:color w:val="000000"/>
          <w:kern w:val="0"/>
          <w:szCs w:val="20"/>
        </w:rPr>
        <w:t>Sesma</w:t>
      </w:r>
      <w:proofErr w:type="spellEnd"/>
      <w:r w:rsidRPr="00727560">
        <w:rPr>
          <w:rFonts w:ascii="Helvetica" w:eastAsia="굴림" w:hAnsi="Helvetica" w:cs="Helvetica"/>
          <w:color w:val="000000"/>
          <w:kern w:val="0"/>
          <w:szCs w:val="20"/>
        </w:rPr>
        <w:t xml:space="preserve"> N. Clinical performance of porcelain laminate veneers: outcomes of the aesthetic pre-evaluative temporary (APT) technique. </w:t>
      </w:r>
      <w:proofErr w:type="spellStart"/>
      <w:r w:rsidRPr="00727560">
        <w:rPr>
          <w:rFonts w:ascii="Helvetica" w:eastAsia="굴림" w:hAnsi="Helvetica" w:cs="Helvetica"/>
          <w:i/>
          <w:iCs/>
          <w:color w:val="000000"/>
          <w:kern w:val="0"/>
          <w:szCs w:val="20"/>
        </w:rPr>
        <w:t>Int</w:t>
      </w:r>
      <w:proofErr w:type="spellEnd"/>
      <w:r w:rsidRPr="00727560">
        <w:rPr>
          <w:rFonts w:ascii="Helvetica" w:eastAsia="굴림" w:hAnsi="Helvetica" w:cs="Helvetica"/>
          <w:i/>
          <w:iCs/>
          <w:color w:val="000000"/>
          <w:kern w:val="0"/>
          <w:szCs w:val="20"/>
        </w:rPr>
        <w:t xml:space="preserve"> J </w:t>
      </w:r>
      <w:proofErr w:type="spellStart"/>
      <w:r w:rsidRPr="00727560">
        <w:rPr>
          <w:rFonts w:ascii="Helvetica" w:eastAsia="굴림" w:hAnsi="Helvetica" w:cs="Helvetica"/>
          <w:i/>
          <w:iCs/>
          <w:color w:val="000000"/>
          <w:kern w:val="0"/>
          <w:szCs w:val="20"/>
        </w:rPr>
        <w:t>Periodontics</w:t>
      </w:r>
      <w:proofErr w:type="spellEnd"/>
      <w:r w:rsidRPr="00727560">
        <w:rPr>
          <w:rFonts w:ascii="Helvetica" w:eastAsia="굴림" w:hAnsi="Helvetica" w:cs="Helvetica"/>
          <w:i/>
          <w:iCs/>
          <w:color w:val="000000"/>
          <w:kern w:val="0"/>
          <w:szCs w:val="20"/>
        </w:rPr>
        <w:t xml:space="preserve"> Restorative Dent</w:t>
      </w:r>
      <w:r w:rsidRPr="00727560">
        <w:rPr>
          <w:rFonts w:ascii="Helvetica" w:eastAsia="굴림" w:hAnsi="Helvetica" w:cs="Helvetica"/>
          <w:color w:val="000000"/>
          <w:kern w:val="0"/>
          <w:szCs w:val="20"/>
        </w:rPr>
        <w:t>. 2012</w:t>
      </w:r>
      <w:proofErr w:type="gramStart"/>
      <w:r w:rsidRPr="00727560">
        <w:rPr>
          <w:rFonts w:ascii="Helvetica" w:eastAsia="굴림" w:hAnsi="Helvetica" w:cs="Helvetica"/>
          <w:color w:val="000000"/>
          <w:kern w:val="0"/>
          <w:szCs w:val="20"/>
        </w:rPr>
        <w:t>;32:625</w:t>
      </w:r>
      <w:proofErr w:type="gramEnd"/>
      <w:r w:rsidRPr="00727560">
        <w:rPr>
          <w:rFonts w:ascii="Helvetica" w:eastAsia="굴림" w:hAnsi="Helvetica" w:cs="Helvetica"/>
          <w:color w:val="000000"/>
          <w:kern w:val="0"/>
          <w:szCs w:val="20"/>
        </w:rPr>
        <w:t>-635.</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Magne</w:t>
      </w:r>
      <w:proofErr w:type="spellEnd"/>
      <w:r w:rsidRPr="00727560">
        <w:rPr>
          <w:rFonts w:ascii="Helvetica" w:eastAsia="굴림" w:hAnsi="Helvetica" w:cs="Helvetica"/>
          <w:color w:val="000000"/>
          <w:kern w:val="0"/>
          <w:szCs w:val="20"/>
        </w:rPr>
        <w:t xml:space="preserve"> P, </w:t>
      </w:r>
      <w:proofErr w:type="spellStart"/>
      <w:r w:rsidRPr="00727560">
        <w:rPr>
          <w:rFonts w:ascii="Helvetica" w:eastAsia="굴림" w:hAnsi="Helvetica" w:cs="Helvetica"/>
          <w:color w:val="000000"/>
          <w:kern w:val="0"/>
          <w:szCs w:val="20"/>
        </w:rPr>
        <w:t>Belser</w:t>
      </w:r>
      <w:proofErr w:type="spellEnd"/>
      <w:r w:rsidRPr="00727560">
        <w:rPr>
          <w:rFonts w:ascii="Helvetica" w:eastAsia="굴림" w:hAnsi="Helvetica" w:cs="Helvetica"/>
          <w:color w:val="000000"/>
          <w:kern w:val="0"/>
          <w:szCs w:val="20"/>
        </w:rPr>
        <w:t xml:space="preserve"> UC. Novel porcelain </w:t>
      </w:r>
      <w:proofErr w:type="gramStart"/>
      <w:r w:rsidRPr="00727560">
        <w:rPr>
          <w:rFonts w:ascii="Helvetica" w:eastAsia="굴림" w:hAnsi="Helvetica" w:cs="Helvetica"/>
          <w:color w:val="000000"/>
          <w:kern w:val="0"/>
          <w:szCs w:val="20"/>
        </w:rPr>
        <w:t>laminate</w:t>
      </w:r>
      <w:proofErr w:type="gramEnd"/>
      <w:r w:rsidRPr="00727560">
        <w:rPr>
          <w:rFonts w:ascii="Helvetica" w:eastAsia="굴림" w:hAnsi="Helvetica" w:cs="Helvetica"/>
          <w:color w:val="000000"/>
          <w:kern w:val="0"/>
          <w:szCs w:val="20"/>
        </w:rPr>
        <w:t xml:space="preserve"> preparation approach driven by a diagnostic mock</w:t>
      </w:r>
      <w:r w:rsidRPr="00727560">
        <w:rPr>
          <w:rFonts w:ascii="Cambria Math" w:eastAsia="굴림" w:hAnsi="Cambria Math" w:cs="Cambria Math"/>
          <w:color w:val="000000"/>
          <w:kern w:val="0"/>
          <w:szCs w:val="20"/>
        </w:rPr>
        <w:t>‐</w:t>
      </w:r>
      <w:r w:rsidRPr="00727560">
        <w:rPr>
          <w:rFonts w:ascii="Helvetica" w:eastAsia="굴림" w:hAnsi="Helvetica" w:cs="Helvetica"/>
          <w:color w:val="000000"/>
          <w:kern w:val="0"/>
          <w:szCs w:val="20"/>
        </w:rPr>
        <w:t>up. </w:t>
      </w:r>
      <w:r w:rsidRPr="00727560">
        <w:rPr>
          <w:rFonts w:ascii="Helvetica" w:eastAsia="굴림" w:hAnsi="Helvetica" w:cs="Helvetica"/>
          <w:i/>
          <w:iCs/>
          <w:color w:val="000000"/>
          <w:kern w:val="0"/>
          <w:szCs w:val="20"/>
        </w:rPr>
        <w:t xml:space="preserve">J </w:t>
      </w:r>
      <w:proofErr w:type="spellStart"/>
      <w:r w:rsidRPr="00727560">
        <w:rPr>
          <w:rFonts w:ascii="Helvetica" w:eastAsia="굴림" w:hAnsi="Helvetica" w:cs="Helvetica"/>
          <w:i/>
          <w:iCs/>
          <w:color w:val="000000"/>
          <w:kern w:val="0"/>
          <w:szCs w:val="20"/>
        </w:rPr>
        <w:t>Esthet</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Restor</w:t>
      </w:r>
      <w:proofErr w:type="spellEnd"/>
      <w:r w:rsidRPr="00727560">
        <w:rPr>
          <w:rFonts w:ascii="Helvetica" w:eastAsia="굴림" w:hAnsi="Helvetica" w:cs="Helvetica"/>
          <w:i/>
          <w:iCs/>
          <w:color w:val="000000"/>
          <w:kern w:val="0"/>
          <w:szCs w:val="20"/>
        </w:rPr>
        <w:t xml:space="preserve"> Dent</w:t>
      </w:r>
      <w:r w:rsidRPr="00727560">
        <w:rPr>
          <w:rFonts w:ascii="Helvetica" w:eastAsia="굴림" w:hAnsi="Helvetica" w:cs="Helvetica"/>
          <w:color w:val="000000"/>
          <w:kern w:val="0"/>
          <w:szCs w:val="20"/>
        </w:rPr>
        <w:t>. 2004</w:t>
      </w:r>
      <w:proofErr w:type="gramStart"/>
      <w:r w:rsidRPr="00727560">
        <w:rPr>
          <w:rFonts w:ascii="Helvetica" w:eastAsia="굴림" w:hAnsi="Helvetica" w:cs="Helvetica"/>
          <w:color w:val="000000"/>
          <w:kern w:val="0"/>
          <w:szCs w:val="20"/>
        </w:rPr>
        <w:t>;16:7</w:t>
      </w:r>
      <w:proofErr w:type="gramEnd"/>
      <w:r w:rsidRPr="00727560">
        <w:rPr>
          <w:rFonts w:ascii="Helvetica" w:eastAsia="굴림" w:hAnsi="Helvetica" w:cs="Helvetica"/>
          <w:color w:val="000000"/>
          <w:kern w:val="0"/>
          <w:szCs w:val="20"/>
        </w:rPr>
        <w:t>-18.</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Magne</w:t>
      </w:r>
      <w:proofErr w:type="spellEnd"/>
      <w:r w:rsidRPr="00727560">
        <w:rPr>
          <w:rFonts w:ascii="Helvetica" w:eastAsia="굴림" w:hAnsi="Helvetica" w:cs="Helvetica"/>
          <w:color w:val="000000"/>
          <w:kern w:val="0"/>
          <w:szCs w:val="20"/>
        </w:rPr>
        <w:t xml:space="preserve"> M, </w:t>
      </w:r>
      <w:proofErr w:type="spellStart"/>
      <w:r w:rsidRPr="00727560">
        <w:rPr>
          <w:rFonts w:ascii="Helvetica" w:eastAsia="굴림" w:hAnsi="Helvetica" w:cs="Helvetica"/>
          <w:color w:val="000000"/>
          <w:kern w:val="0"/>
          <w:szCs w:val="20"/>
        </w:rPr>
        <w:t>Magne</w:t>
      </w:r>
      <w:proofErr w:type="spellEnd"/>
      <w:r w:rsidRPr="00727560">
        <w:rPr>
          <w:rFonts w:ascii="Helvetica" w:eastAsia="굴림" w:hAnsi="Helvetica" w:cs="Helvetica"/>
          <w:color w:val="000000"/>
          <w:kern w:val="0"/>
          <w:szCs w:val="20"/>
        </w:rPr>
        <w:t xml:space="preserve"> P, </w:t>
      </w:r>
      <w:proofErr w:type="spellStart"/>
      <w:r w:rsidRPr="00727560">
        <w:rPr>
          <w:rFonts w:ascii="Helvetica" w:eastAsia="굴림" w:hAnsi="Helvetica" w:cs="Helvetica"/>
          <w:color w:val="000000"/>
          <w:kern w:val="0"/>
          <w:szCs w:val="20"/>
        </w:rPr>
        <w:t>Cascione</w:t>
      </w:r>
      <w:proofErr w:type="spellEnd"/>
      <w:r w:rsidRPr="00727560">
        <w:rPr>
          <w:rFonts w:ascii="Helvetica" w:eastAsia="굴림" w:hAnsi="Helvetica" w:cs="Helvetica"/>
          <w:color w:val="000000"/>
          <w:kern w:val="0"/>
          <w:szCs w:val="20"/>
        </w:rPr>
        <w:t xml:space="preserve"> D, et al. Optimized laboratory-fabricated </w:t>
      </w:r>
      <w:proofErr w:type="spellStart"/>
      <w:r w:rsidRPr="00727560">
        <w:rPr>
          <w:rFonts w:ascii="Helvetica" w:eastAsia="굴림" w:hAnsi="Helvetica" w:cs="Helvetica"/>
          <w:color w:val="000000"/>
          <w:kern w:val="0"/>
          <w:szCs w:val="20"/>
        </w:rPr>
        <w:t>provisionals</w:t>
      </w:r>
      <w:proofErr w:type="spellEnd"/>
      <w:r w:rsidRPr="00727560">
        <w:rPr>
          <w:rFonts w:ascii="Helvetica" w:eastAsia="굴림" w:hAnsi="Helvetica" w:cs="Helvetica"/>
          <w:color w:val="000000"/>
          <w:kern w:val="0"/>
          <w:szCs w:val="20"/>
        </w:rPr>
        <w:t>. </w:t>
      </w:r>
      <w:r w:rsidRPr="00727560">
        <w:rPr>
          <w:rFonts w:ascii="Helvetica" w:eastAsia="굴림" w:hAnsi="Helvetica" w:cs="Helvetica"/>
          <w:i/>
          <w:iCs/>
          <w:color w:val="000000"/>
          <w:kern w:val="0"/>
          <w:szCs w:val="20"/>
        </w:rPr>
        <w:t>Dental Dialogue</w:t>
      </w:r>
      <w:r w:rsidRPr="00727560">
        <w:rPr>
          <w:rFonts w:ascii="Helvetica" w:eastAsia="굴림" w:hAnsi="Helvetica" w:cs="Helvetica"/>
          <w:color w:val="000000"/>
          <w:kern w:val="0"/>
          <w:szCs w:val="20"/>
        </w:rPr>
        <w:t>. April 2006</w:t>
      </w:r>
      <w:proofErr w:type="gramStart"/>
      <w:r w:rsidRPr="00727560">
        <w:rPr>
          <w:rFonts w:ascii="Helvetica" w:eastAsia="굴림" w:hAnsi="Helvetica" w:cs="Helvetica"/>
          <w:color w:val="000000"/>
          <w:kern w:val="0"/>
          <w:szCs w:val="20"/>
        </w:rPr>
        <w:t>;6:68</w:t>
      </w:r>
      <w:proofErr w:type="gramEnd"/>
      <w:r w:rsidRPr="00727560">
        <w:rPr>
          <w:rFonts w:ascii="Helvetica" w:eastAsia="굴림" w:hAnsi="Helvetica" w:cs="Helvetica"/>
          <w:color w:val="000000"/>
          <w:kern w:val="0"/>
          <w:szCs w:val="20"/>
        </w:rPr>
        <w:t>-77.</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Wolfart</w:t>
      </w:r>
      <w:proofErr w:type="spellEnd"/>
      <w:r w:rsidRPr="00727560">
        <w:rPr>
          <w:rFonts w:ascii="Helvetica" w:eastAsia="굴림" w:hAnsi="Helvetica" w:cs="Helvetica"/>
          <w:color w:val="000000"/>
          <w:kern w:val="0"/>
          <w:szCs w:val="20"/>
        </w:rPr>
        <w:t xml:space="preserve"> S, </w:t>
      </w:r>
      <w:proofErr w:type="spellStart"/>
      <w:r w:rsidRPr="00727560">
        <w:rPr>
          <w:rFonts w:ascii="Helvetica" w:eastAsia="굴림" w:hAnsi="Helvetica" w:cs="Helvetica"/>
          <w:color w:val="000000"/>
          <w:kern w:val="0"/>
          <w:szCs w:val="20"/>
        </w:rPr>
        <w:t>Eschbach</w:t>
      </w:r>
      <w:proofErr w:type="spellEnd"/>
      <w:r w:rsidRPr="00727560">
        <w:rPr>
          <w:rFonts w:ascii="Helvetica" w:eastAsia="굴림" w:hAnsi="Helvetica" w:cs="Helvetica"/>
          <w:color w:val="000000"/>
          <w:kern w:val="0"/>
          <w:szCs w:val="20"/>
        </w:rPr>
        <w:t xml:space="preserve"> S, </w:t>
      </w:r>
      <w:proofErr w:type="spellStart"/>
      <w:proofErr w:type="gramStart"/>
      <w:r w:rsidRPr="00727560">
        <w:rPr>
          <w:rFonts w:ascii="Helvetica" w:eastAsia="굴림" w:hAnsi="Helvetica" w:cs="Helvetica"/>
          <w:color w:val="000000"/>
          <w:kern w:val="0"/>
          <w:szCs w:val="20"/>
        </w:rPr>
        <w:t>Scherrer</w:t>
      </w:r>
      <w:proofErr w:type="spellEnd"/>
      <w:proofErr w:type="gramEnd"/>
      <w:r w:rsidRPr="00727560">
        <w:rPr>
          <w:rFonts w:ascii="Helvetica" w:eastAsia="굴림" w:hAnsi="Helvetica" w:cs="Helvetica"/>
          <w:color w:val="000000"/>
          <w:kern w:val="0"/>
          <w:szCs w:val="20"/>
        </w:rPr>
        <w:t xml:space="preserve"> S, Kern M. Clinical outcome of three-unit lithium-</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glass-ceramic fixed dental prostheses: up to 8 years results. </w:t>
      </w:r>
      <w:r w:rsidRPr="00727560">
        <w:rPr>
          <w:rFonts w:ascii="Helvetica" w:eastAsia="굴림" w:hAnsi="Helvetica" w:cs="Helvetica"/>
          <w:i/>
          <w:iCs/>
          <w:color w:val="000000"/>
          <w:kern w:val="0"/>
          <w:szCs w:val="20"/>
        </w:rPr>
        <w:t>Dent Mater</w:t>
      </w:r>
      <w:r w:rsidRPr="00727560">
        <w:rPr>
          <w:rFonts w:ascii="Helvetica" w:eastAsia="굴림" w:hAnsi="Helvetica" w:cs="Helvetica"/>
          <w:color w:val="000000"/>
          <w:kern w:val="0"/>
          <w:szCs w:val="20"/>
        </w:rPr>
        <w:t>. 2009</w:t>
      </w:r>
      <w:proofErr w:type="gramStart"/>
      <w:r w:rsidRPr="00727560">
        <w:rPr>
          <w:rFonts w:ascii="Helvetica" w:eastAsia="굴림" w:hAnsi="Helvetica" w:cs="Helvetica"/>
          <w:color w:val="000000"/>
          <w:kern w:val="0"/>
          <w:szCs w:val="20"/>
        </w:rPr>
        <w:t>;25:e63</w:t>
      </w:r>
      <w:proofErr w:type="gramEnd"/>
      <w:r w:rsidRPr="00727560">
        <w:rPr>
          <w:rFonts w:ascii="Helvetica" w:eastAsia="굴림" w:hAnsi="Helvetica" w:cs="Helvetica"/>
          <w:color w:val="000000"/>
          <w:kern w:val="0"/>
          <w:szCs w:val="20"/>
        </w:rPr>
        <w:t>-e71.</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 xml:space="preserve">Guess PC, </w:t>
      </w:r>
      <w:proofErr w:type="spellStart"/>
      <w:r w:rsidRPr="00727560">
        <w:rPr>
          <w:rFonts w:ascii="Helvetica" w:eastAsia="굴림" w:hAnsi="Helvetica" w:cs="Helvetica"/>
          <w:color w:val="000000"/>
          <w:kern w:val="0"/>
          <w:szCs w:val="20"/>
        </w:rPr>
        <w:t>Strub</w:t>
      </w:r>
      <w:proofErr w:type="spellEnd"/>
      <w:r w:rsidRPr="00727560">
        <w:rPr>
          <w:rFonts w:ascii="Helvetica" w:eastAsia="굴림" w:hAnsi="Helvetica" w:cs="Helvetica"/>
          <w:color w:val="000000"/>
          <w:kern w:val="0"/>
          <w:szCs w:val="20"/>
        </w:rPr>
        <w:t xml:space="preserve"> JR, Steinhart N, </w:t>
      </w:r>
      <w:proofErr w:type="spellStart"/>
      <w:r w:rsidRPr="00727560">
        <w:rPr>
          <w:rFonts w:ascii="Helvetica" w:eastAsia="굴림" w:hAnsi="Helvetica" w:cs="Helvetica"/>
          <w:color w:val="000000"/>
          <w:kern w:val="0"/>
          <w:szCs w:val="20"/>
        </w:rPr>
        <w:t>Wolkewitz</w:t>
      </w:r>
      <w:proofErr w:type="spellEnd"/>
      <w:r w:rsidRPr="00727560">
        <w:rPr>
          <w:rFonts w:ascii="Helvetica" w:eastAsia="굴림" w:hAnsi="Helvetica" w:cs="Helvetica"/>
          <w:color w:val="000000"/>
          <w:kern w:val="0"/>
          <w:szCs w:val="20"/>
        </w:rPr>
        <w:t xml:space="preserve"> M, </w:t>
      </w:r>
      <w:proofErr w:type="spellStart"/>
      <w:r w:rsidRPr="00727560">
        <w:rPr>
          <w:rFonts w:ascii="Helvetica" w:eastAsia="굴림" w:hAnsi="Helvetica" w:cs="Helvetica"/>
          <w:color w:val="000000"/>
          <w:kern w:val="0"/>
          <w:szCs w:val="20"/>
        </w:rPr>
        <w:t>Stappert</w:t>
      </w:r>
      <w:proofErr w:type="spellEnd"/>
      <w:r w:rsidRPr="00727560">
        <w:rPr>
          <w:rFonts w:ascii="Helvetica" w:eastAsia="굴림" w:hAnsi="Helvetica" w:cs="Helvetica"/>
          <w:color w:val="000000"/>
          <w:kern w:val="0"/>
          <w:szCs w:val="20"/>
        </w:rPr>
        <w:t xml:space="preserve"> CF. All-ceramic partial coverage restorations—midterm results of a 5-year prospective clinical </w:t>
      </w:r>
      <w:proofErr w:type="spellStart"/>
      <w:r w:rsidRPr="00727560">
        <w:rPr>
          <w:rFonts w:ascii="Helvetica" w:eastAsia="굴림" w:hAnsi="Helvetica" w:cs="Helvetica"/>
          <w:color w:val="000000"/>
          <w:kern w:val="0"/>
          <w:szCs w:val="20"/>
        </w:rPr>
        <w:t>splitmouth</w:t>
      </w:r>
      <w:proofErr w:type="spellEnd"/>
      <w:r w:rsidRPr="00727560">
        <w:rPr>
          <w:rFonts w:ascii="Helvetica" w:eastAsia="굴림" w:hAnsi="Helvetica" w:cs="Helvetica"/>
          <w:color w:val="000000"/>
          <w:kern w:val="0"/>
          <w:szCs w:val="20"/>
        </w:rPr>
        <w:t xml:space="preserve"> study. </w:t>
      </w:r>
      <w:r w:rsidRPr="00727560">
        <w:rPr>
          <w:rFonts w:ascii="Helvetica" w:eastAsia="굴림" w:hAnsi="Helvetica" w:cs="Helvetica"/>
          <w:i/>
          <w:iCs/>
          <w:color w:val="000000"/>
          <w:kern w:val="0"/>
          <w:szCs w:val="20"/>
        </w:rPr>
        <w:t>J Dent</w:t>
      </w:r>
      <w:r w:rsidRPr="00727560">
        <w:rPr>
          <w:rFonts w:ascii="Helvetica" w:eastAsia="굴림" w:hAnsi="Helvetica" w:cs="Helvetica"/>
          <w:color w:val="000000"/>
          <w:kern w:val="0"/>
          <w:szCs w:val="20"/>
        </w:rPr>
        <w:t>. 2009</w:t>
      </w:r>
      <w:proofErr w:type="gramStart"/>
      <w:r w:rsidRPr="00727560">
        <w:rPr>
          <w:rFonts w:ascii="Helvetica" w:eastAsia="굴림" w:hAnsi="Helvetica" w:cs="Helvetica"/>
          <w:color w:val="000000"/>
          <w:kern w:val="0"/>
          <w:szCs w:val="20"/>
        </w:rPr>
        <w:t>;37:627</w:t>
      </w:r>
      <w:proofErr w:type="gramEnd"/>
      <w:r w:rsidRPr="00727560">
        <w:rPr>
          <w:rFonts w:ascii="Helvetica" w:eastAsia="굴림" w:hAnsi="Helvetica" w:cs="Helvetica"/>
          <w:color w:val="000000"/>
          <w:kern w:val="0"/>
          <w:szCs w:val="20"/>
        </w:rPr>
        <w:t>-637.</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Della Bona A, Kelly JR. The clinical success of all-ceramic restorations. </w:t>
      </w:r>
      <w:r w:rsidRPr="00727560">
        <w:rPr>
          <w:rFonts w:ascii="Helvetica" w:eastAsia="굴림" w:hAnsi="Helvetica" w:cs="Helvetica"/>
          <w:i/>
          <w:iCs/>
          <w:color w:val="000000"/>
          <w:kern w:val="0"/>
          <w:szCs w:val="20"/>
        </w:rPr>
        <w:t>J Am Dent Assoc</w:t>
      </w:r>
      <w:r w:rsidRPr="00727560">
        <w:rPr>
          <w:rFonts w:ascii="Helvetica" w:eastAsia="굴림" w:hAnsi="Helvetica" w:cs="Helvetica"/>
          <w:color w:val="000000"/>
          <w:kern w:val="0"/>
          <w:szCs w:val="20"/>
        </w:rPr>
        <w:t>. 2008</w:t>
      </w:r>
      <w:proofErr w:type="gramStart"/>
      <w:r w:rsidRPr="00727560">
        <w:rPr>
          <w:rFonts w:ascii="Helvetica" w:eastAsia="굴림" w:hAnsi="Helvetica" w:cs="Helvetica"/>
          <w:color w:val="000000"/>
          <w:kern w:val="0"/>
          <w:szCs w:val="20"/>
        </w:rPr>
        <w:t>;139</w:t>
      </w:r>
      <w:proofErr w:type="gramEnd"/>
      <w:r w:rsidRPr="00727560">
        <w:rPr>
          <w:rFonts w:ascii="Helvetica" w:eastAsia="굴림" w:hAnsi="Helvetica" w:cs="Helvetica"/>
          <w:color w:val="000000"/>
          <w:kern w:val="0"/>
          <w:szCs w:val="20"/>
        </w:rPr>
        <w:t>(</w:t>
      </w:r>
      <w:proofErr w:type="spellStart"/>
      <w:r w:rsidRPr="00727560">
        <w:rPr>
          <w:rFonts w:ascii="Helvetica" w:eastAsia="굴림" w:hAnsi="Helvetica" w:cs="Helvetica"/>
          <w:color w:val="000000"/>
          <w:kern w:val="0"/>
          <w:szCs w:val="20"/>
        </w:rPr>
        <w:t>suppl</w:t>
      </w:r>
      <w:proofErr w:type="spellEnd"/>
      <w:r w:rsidRPr="00727560">
        <w:rPr>
          <w:rFonts w:ascii="Helvetica" w:eastAsia="굴림" w:hAnsi="Helvetica" w:cs="Helvetica"/>
          <w:color w:val="000000"/>
          <w:kern w:val="0"/>
          <w:szCs w:val="20"/>
        </w:rPr>
        <w:t>):8S-13S.</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Pietrobon</w:t>
      </w:r>
      <w:proofErr w:type="spellEnd"/>
      <w:r w:rsidRPr="00727560">
        <w:rPr>
          <w:rFonts w:ascii="Helvetica" w:eastAsia="굴림" w:hAnsi="Helvetica" w:cs="Helvetica"/>
          <w:color w:val="000000"/>
          <w:kern w:val="0"/>
          <w:szCs w:val="20"/>
        </w:rPr>
        <w:t xml:space="preserve"> N, Paul SJ. All</w:t>
      </w:r>
      <w:r w:rsidRPr="00727560">
        <w:rPr>
          <w:rFonts w:ascii="Cambria Math" w:eastAsia="굴림" w:hAnsi="Cambria Math" w:cs="Cambria Math"/>
          <w:color w:val="000000"/>
          <w:kern w:val="0"/>
          <w:szCs w:val="20"/>
        </w:rPr>
        <w:t>‐</w:t>
      </w:r>
      <w:r w:rsidRPr="00727560">
        <w:rPr>
          <w:rFonts w:ascii="Helvetica" w:eastAsia="굴림" w:hAnsi="Helvetica" w:cs="Helvetica"/>
          <w:color w:val="000000"/>
          <w:kern w:val="0"/>
          <w:szCs w:val="20"/>
        </w:rPr>
        <w:t>ceramic restorations: a challenge for anterior esthetics. </w:t>
      </w:r>
      <w:r w:rsidRPr="00727560">
        <w:rPr>
          <w:rFonts w:ascii="Helvetica" w:eastAsia="굴림" w:hAnsi="Helvetica" w:cs="Helvetica"/>
          <w:i/>
          <w:iCs/>
          <w:color w:val="000000"/>
          <w:kern w:val="0"/>
          <w:szCs w:val="20"/>
        </w:rPr>
        <w:t xml:space="preserve">J </w:t>
      </w:r>
      <w:proofErr w:type="spellStart"/>
      <w:r w:rsidRPr="00727560">
        <w:rPr>
          <w:rFonts w:ascii="Helvetica" w:eastAsia="굴림" w:hAnsi="Helvetica" w:cs="Helvetica"/>
          <w:i/>
          <w:iCs/>
          <w:color w:val="000000"/>
          <w:kern w:val="0"/>
          <w:szCs w:val="20"/>
        </w:rPr>
        <w:t>Esthet</w:t>
      </w:r>
      <w:proofErr w:type="spellEnd"/>
      <w:r w:rsidRPr="00727560">
        <w:rPr>
          <w:rFonts w:ascii="Helvetica" w:eastAsia="굴림" w:hAnsi="Helvetica" w:cs="Helvetica"/>
          <w:i/>
          <w:iCs/>
          <w:color w:val="000000"/>
          <w:kern w:val="0"/>
          <w:szCs w:val="20"/>
        </w:rPr>
        <w:t xml:space="preserve"> Dent</w:t>
      </w:r>
      <w:r w:rsidRPr="00727560">
        <w:rPr>
          <w:rFonts w:ascii="Helvetica" w:eastAsia="굴림" w:hAnsi="Helvetica" w:cs="Helvetica"/>
          <w:color w:val="000000"/>
          <w:kern w:val="0"/>
          <w:szCs w:val="20"/>
        </w:rPr>
        <w:t>. 1997</w:t>
      </w:r>
      <w:proofErr w:type="gramStart"/>
      <w:r w:rsidRPr="00727560">
        <w:rPr>
          <w:rFonts w:ascii="Helvetica" w:eastAsia="굴림" w:hAnsi="Helvetica" w:cs="Helvetica"/>
          <w:color w:val="000000"/>
          <w:kern w:val="0"/>
          <w:szCs w:val="20"/>
        </w:rPr>
        <w:t>;9:179</w:t>
      </w:r>
      <w:proofErr w:type="gramEnd"/>
      <w:r w:rsidRPr="00727560">
        <w:rPr>
          <w:rFonts w:ascii="Helvetica" w:eastAsia="굴림" w:hAnsi="Helvetica" w:cs="Helvetica"/>
          <w:color w:val="000000"/>
          <w:kern w:val="0"/>
          <w:szCs w:val="20"/>
        </w:rPr>
        <w:t>-186.</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Goldstein RE. Study of need for esthetics in dentistry. </w:t>
      </w:r>
      <w:r w:rsidRPr="00727560">
        <w:rPr>
          <w:rFonts w:ascii="Helvetica" w:eastAsia="굴림" w:hAnsi="Helvetica" w:cs="Helvetica"/>
          <w:i/>
          <w:iCs/>
          <w:color w:val="000000"/>
          <w:kern w:val="0"/>
          <w:szCs w:val="20"/>
        </w:rPr>
        <w:t xml:space="preserve">J </w:t>
      </w:r>
      <w:proofErr w:type="spellStart"/>
      <w:r w:rsidRPr="00727560">
        <w:rPr>
          <w:rFonts w:ascii="Helvetica" w:eastAsia="굴림" w:hAnsi="Helvetica" w:cs="Helvetica"/>
          <w:i/>
          <w:iCs/>
          <w:color w:val="000000"/>
          <w:kern w:val="0"/>
          <w:szCs w:val="20"/>
        </w:rPr>
        <w:t>Prosthet</w:t>
      </w:r>
      <w:proofErr w:type="spellEnd"/>
      <w:r w:rsidRPr="00727560">
        <w:rPr>
          <w:rFonts w:ascii="Helvetica" w:eastAsia="굴림" w:hAnsi="Helvetica" w:cs="Helvetica"/>
          <w:i/>
          <w:iCs/>
          <w:color w:val="000000"/>
          <w:kern w:val="0"/>
          <w:szCs w:val="20"/>
        </w:rPr>
        <w:t xml:space="preserve"> Dent</w:t>
      </w:r>
      <w:r w:rsidRPr="00727560">
        <w:rPr>
          <w:rFonts w:ascii="Helvetica" w:eastAsia="굴림" w:hAnsi="Helvetica" w:cs="Helvetica"/>
          <w:color w:val="000000"/>
          <w:kern w:val="0"/>
          <w:szCs w:val="20"/>
        </w:rPr>
        <w:t>. 1969</w:t>
      </w:r>
      <w:proofErr w:type="gramStart"/>
      <w:r w:rsidRPr="00727560">
        <w:rPr>
          <w:rFonts w:ascii="Helvetica" w:eastAsia="굴림" w:hAnsi="Helvetica" w:cs="Helvetica"/>
          <w:color w:val="000000"/>
          <w:kern w:val="0"/>
          <w:szCs w:val="20"/>
        </w:rPr>
        <w:t>;21:589</w:t>
      </w:r>
      <w:proofErr w:type="gramEnd"/>
      <w:r w:rsidRPr="00727560">
        <w:rPr>
          <w:rFonts w:ascii="Helvetica" w:eastAsia="굴림" w:hAnsi="Helvetica" w:cs="Helvetica"/>
          <w:color w:val="000000"/>
          <w:kern w:val="0"/>
          <w:szCs w:val="20"/>
        </w:rPr>
        <w:t>-598.</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Dietschi</w:t>
      </w:r>
      <w:proofErr w:type="spellEnd"/>
      <w:r w:rsidRPr="00727560">
        <w:rPr>
          <w:rFonts w:ascii="Helvetica" w:eastAsia="굴림" w:hAnsi="Helvetica" w:cs="Helvetica"/>
          <w:color w:val="000000"/>
          <w:kern w:val="0"/>
          <w:szCs w:val="20"/>
        </w:rPr>
        <w:t xml:space="preserve"> D. Free-hand composite resin restorations: a key to anterior aesthetics. </w:t>
      </w:r>
      <w:proofErr w:type="spellStart"/>
      <w:r w:rsidRPr="00727560">
        <w:rPr>
          <w:rFonts w:ascii="Helvetica" w:eastAsia="굴림" w:hAnsi="Helvetica" w:cs="Helvetica"/>
          <w:i/>
          <w:iCs/>
          <w:color w:val="000000"/>
          <w:kern w:val="0"/>
          <w:szCs w:val="20"/>
        </w:rPr>
        <w:t>Pract</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Periodontics</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Aesthet</w:t>
      </w:r>
      <w:proofErr w:type="spellEnd"/>
      <w:r w:rsidRPr="00727560">
        <w:rPr>
          <w:rFonts w:ascii="Helvetica" w:eastAsia="굴림" w:hAnsi="Helvetica" w:cs="Helvetica"/>
          <w:i/>
          <w:iCs/>
          <w:color w:val="000000"/>
          <w:kern w:val="0"/>
          <w:szCs w:val="20"/>
        </w:rPr>
        <w:t xml:space="preserve"> Den</w:t>
      </w:r>
      <w:r w:rsidRPr="00727560">
        <w:rPr>
          <w:rFonts w:ascii="Helvetica" w:eastAsia="굴림" w:hAnsi="Helvetica" w:cs="Helvetica"/>
          <w:color w:val="000000"/>
          <w:kern w:val="0"/>
          <w:szCs w:val="20"/>
        </w:rPr>
        <w:t>t. 1995</w:t>
      </w:r>
      <w:proofErr w:type="gramStart"/>
      <w:r w:rsidRPr="00727560">
        <w:rPr>
          <w:rFonts w:ascii="Helvetica" w:eastAsia="굴림" w:hAnsi="Helvetica" w:cs="Helvetica"/>
          <w:color w:val="000000"/>
          <w:kern w:val="0"/>
          <w:szCs w:val="20"/>
        </w:rPr>
        <w:t>;7:15</w:t>
      </w:r>
      <w:proofErr w:type="gramEnd"/>
      <w:r w:rsidRPr="00727560">
        <w:rPr>
          <w:rFonts w:ascii="Helvetica" w:eastAsia="굴림" w:hAnsi="Helvetica" w:cs="Helvetica"/>
          <w:color w:val="000000"/>
          <w:kern w:val="0"/>
          <w:szCs w:val="20"/>
        </w:rPr>
        <w:t>-25.</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 xml:space="preserve">Duarte S </w:t>
      </w:r>
      <w:proofErr w:type="spellStart"/>
      <w:r w:rsidRPr="00727560">
        <w:rPr>
          <w:rFonts w:ascii="Helvetica" w:eastAsia="굴림" w:hAnsi="Helvetica" w:cs="Helvetica"/>
          <w:color w:val="000000"/>
          <w:kern w:val="0"/>
          <w:szCs w:val="20"/>
        </w:rPr>
        <w:t>Jr</w:t>
      </w:r>
      <w:proofErr w:type="spellEnd"/>
      <w:r w:rsidRPr="00727560">
        <w:rPr>
          <w:rFonts w:ascii="Helvetica" w:eastAsia="굴림" w:hAnsi="Helvetica" w:cs="Helvetica"/>
          <w:color w:val="000000"/>
          <w:kern w:val="0"/>
          <w:szCs w:val="20"/>
        </w:rPr>
        <w:t xml:space="preserve">, </w:t>
      </w:r>
      <w:proofErr w:type="spellStart"/>
      <w:r w:rsidRPr="00727560">
        <w:rPr>
          <w:rFonts w:ascii="Helvetica" w:eastAsia="굴림" w:hAnsi="Helvetica" w:cs="Helvetica"/>
          <w:color w:val="000000"/>
          <w:kern w:val="0"/>
          <w:szCs w:val="20"/>
        </w:rPr>
        <w:t>Vilarreal</w:t>
      </w:r>
      <w:proofErr w:type="spellEnd"/>
      <w:r w:rsidRPr="00727560">
        <w:rPr>
          <w:rFonts w:ascii="Helvetica" w:eastAsia="굴림" w:hAnsi="Helvetica" w:cs="Helvetica"/>
          <w:color w:val="000000"/>
          <w:kern w:val="0"/>
          <w:szCs w:val="20"/>
        </w:rPr>
        <w:t xml:space="preserve"> E, Tada T, et al. Sandwich technique for minimal invasive bonded porcelain veneers. dmg-dental.com/downloads/user-reports. Accessed April 9, 2013.</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 xml:space="preserve">Nixon RL. </w:t>
      </w:r>
      <w:proofErr w:type="spellStart"/>
      <w:r w:rsidRPr="00727560">
        <w:rPr>
          <w:rFonts w:ascii="Helvetica" w:eastAsia="굴림" w:hAnsi="Helvetica" w:cs="Helvetica"/>
          <w:color w:val="000000"/>
          <w:kern w:val="0"/>
          <w:szCs w:val="20"/>
        </w:rPr>
        <w:t>Provisionalization</w:t>
      </w:r>
      <w:proofErr w:type="spellEnd"/>
      <w:r w:rsidRPr="00727560">
        <w:rPr>
          <w:rFonts w:ascii="Helvetica" w:eastAsia="굴림" w:hAnsi="Helvetica" w:cs="Helvetica"/>
          <w:color w:val="000000"/>
          <w:kern w:val="0"/>
          <w:szCs w:val="20"/>
        </w:rPr>
        <w:t xml:space="preserve"> for ceramic laminate veneer restorations: a clinical update.</w:t>
      </w:r>
      <w:r w:rsidRPr="00727560">
        <w:rPr>
          <w:rFonts w:ascii="Helvetica" w:eastAsia="굴림" w:hAnsi="Helvetica" w:cs="Helvetica"/>
          <w:i/>
          <w:iCs/>
          <w:color w:val="000000"/>
          <w:kern w:val="0"/>
          <w:szCs w:val="20"/>
        </w:rPr>
        <w:t> </w:t>
      </w:r>
      <w:proofErr w:type="spellStart"/>
      <w:r w:rsidRPr="00727560">
        <w:rPr>
          <w:rFonts w:ascii="Helvetica" w:eastAsia="굴림" w:hAnsi="Helvetica" w:cs="Helvetica"/>
          <w:i/>
          <w:iCs/>
          <w:color w:val="000000"/>
          <w:kern w:val="0"/>
          <w:szCs w:val="20"/>
        </w:rPr>
        <w:t>Pract</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Periodontics</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Aesthet</w:t>
      </w:r>
      <w:proofErr w:type="spellEnd"/>
      <w:r w:rsidRPr="00727560">
        <w:rPr>
          <w:rFonts w:ascii="Helvetica" w:eastAsia="굴림" w:hAnsi="Helvetica" w:cs="Helvetica"/>
          <w:i/>
          <w:iCs/>
          <w:color w:val="000000"/>
          <w:kern w:val="0"/>
          <w:szCs w:val="20"/>
        </w:rPr>
        <w:t xml:space="preserve"> Dent</w:t>
      </w:r>
      <w:r w:rsidRPr="00727560">
        <w:rPr>
          <w:rFonts w:ascii="Helvetica" w:eastAsia="굴림" w:hAnsi="Helvetica" w:cs="Helvetica"/>
          <w:color w:val="000000"/>
          <w:kern w:val="0"/>
          <w:szCs w:val="20"/>
        </w:rPr>
        <w:t>. 1997</w:t>
      </w:r>
      <w:proofErr w:type="gramStart"/>
      <w:r w:rsidRPr="00727560">
        <w:rPr>
          <w:rFonts w:ascii="Helvetica" w:eastAsia="굴림" w:hAnsi="Helvetica" w:cs="Helvetica"/>
          <w:color w:val="000000"/>
          <w:kern w:val="0"/>
          <w:szCs w:val="20"/>
        </w:rPr>
        <w:t>;9:17</w:t>
      </w:r>
      <w:proofErr w:type="gramEnd"/>
      <w:r w:rsidRPr="00727560">
        <w:rPr>
          <w:rFonts w:ascii="Helvetica" w:eastAsia="굴림" w:hAnsi="Helvetica" w:cs="Helvetica"/>
          <w:color w:val="000000"/>
          <w:kern w:val="0"/>
          <w:szCs w:val="20"/>
        </w:rPr>
        <w:t>-27.</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r w:rsidRPr="00727560">
        <w:rPr>
          <w:rFonts w:ascii="Helvetica" w:eastAsia="굴림" w:hAnsi="Helvetica" w:cs="Helvetica"/>
          <w:color w:val="000000"/>
          <w:kern w:val="0"/>
          <w:szCs w:val="20"/>
        </w:rPr>
        <w:t xml:space="preserve">Schaefer O, Watts DC, </w:t>
      </w:r>
      <w:proofErr w:type="spellStart"/>
      <w:r w:rsidRPr="00727560">
        <w:rPr>
          <w:rFonts w:ascii="Helvetica" w:eastAsia="굴림" w:hAnsi="Helvetica" w:cs="Helvetica"/>
          <w:color w:val="000000"/>
          <w:kern w:val="0"/>
          <w:szCs w:val="20"/>
        </w:rPr>
        <w:t>Sigusch</w:t>
      </w:r>
      <w:proofErr w:type="spellEnd"/>
      <w:r w:rsidRPr="00727560">
        <w:rPr>
          <w:rFonts w:ascii="Helvetica" w:eastAsia="굴림" w:hAnsi="Helvetica" w:cs="Helvetica"/>
          <w:color w:val="000000"/>
          <w:kern w:val="0"/>
          <w:szCs w:val="20"/>
        </w:rPr>
        <w:t xml:space="preserve"> BW, </w:t>
      </w:r>
      <w:proofErr w:type="spellStart"/>
      <w:r w:rsidRPr="00727560">
        <w:rPr>
          <w:rFonts w:ascii="Helvetica" w:eastAsia="굴림" w:hAnsi="Helvetica" w:cs="Helvetica"/>
          <w:color w:val="000000"/>
          <w:kern w:val="0"/>
          <w:szCs w:val="20"/>
        </w:rPr>
        <w:t>Kuepper</w:t>
      </w:r>
      <w:proofErr w:type="spellEnd"/>
      <w:r w:rsidRPr="00727560">
        <w:rPr>
          <w:rFonts w:ascii="Helvetica" w:eastAsia="굴림" w:hAnsi="Helvetica" w:cs="Helvetica"/>
          <w:color w:val="000000"/>
          <w:kern w:val="0"/>
          <w:szCs w:val="20"/>
        </w:rPr>
        <w:t xml:space="preserve"> H, </w:t>
      </w:r>
      <w:proofErr w:type="spellStart"/>
      <w:r w:rsidRPr="00727560">
        <w:rPr>
          <w:rFonts w:ascii="Helvetica" w:eastAsia="굴림" w:hAnsi="Helvetica" w:cs="Helvetica"/>
          <w:color w:val="000000"/>
          <w:kern w:val="0"/>
          <w:szCs w:val="20"/>
        </w:rPr>
        <w:t>Guentsch</w:t>
      </w:r>
      <w:proofErr w:type="spellEnd"/>
      <w:r w:rsidRPr="00727560">
        <w:rPr>
          <w:rFonts w:ascii="Helvetica" w:eastAsia="굴림" w:hAnsi="Helvetica" w:cs="Helvetica"/>
          <w:color w:val="000000"/>
          <w:kern w:val="0"/>
          <w:szCs w:val="20"/>
        </w:rPr>
        <w:t xml:space="preserve"> A. Marginal and internal fit of pressed lithium </w:t>
      </w:r>
      <w:proofErr w:type="spellStart"/>
      <w:r w:rsidRPr="00727560">
        <w:rPr>
          <w:rFonts w:ascii="Helvetica" w:eastAsia="굴림" w:hAnsi="Helvetica" w:cs="Helvetica"/>
          <w:color w:val="000000"/>
          <w:kern w:val="0"/>
          <w:szCs w:val="20"/>
        </w:rPr>
        <w:t>disilicate</w:t>
      </w:r>
      <w:proofErr w:type="spellEnd"/>
      <w:r w:rsidRPr="00727560">
        <w:rPr>
          <w:rFonts w:ascii="Helvetica" w:eastAsia="굴림" w:hAnsi="Helvetica" w:cs="Helvetica"/>
          <w:color w:val="000000"/>
          <w:kern w:val="0"/>
          <w:szCs w:val="20"/>
        </w:rPr>
        <w:t xml:space="preserve"> partial crowns in vitro: a three-dimensional analysis of accuracy and reproducibility. </w:t>
      </w:r>
      <w:r w:rsidRPr="00727560">
        <w:rPr>
          <w:rFonts w:ascii="Helvetica" w:eastAsia="굴림" w:hAnsi="Helvetica" w:cs="Helvetica"/>
          <w:i/>
          <w:iCs/>
          <w:color w:val="000000"/>
          <w:kern w:val="0"/>
          <w:szCs w:val="20"/>
        </w:rPr>
        <w:t>Dent Mater</w:t>
      </w:r>
      <w:r w:rsidRPr="00727560">
        <w:rPr>
          <w:rFonts w:ascii="Helvetica" w:eastAsia="굴림" w:hAnsi="Helvetica" w:cs="Helvetica"/>
          <w:color w:val="000000"/>
          <w:kern w:val="0"/>
          <w:szCs w:val="20"/>
        </w:rPr>
        <w:t>. 2012</w:t>
      </w:r>
      <w:proofErr w:type="gramStart"/>
      <w:r w:rsidRPr="00727560">
        <w:rPr>
          <w:rFonts w:ascii="Helvetica" w:eastAsia="굴림" w:hAnsi="Helvetica" w:cs="Helvetica"/>
          <w:color w:val="000000"/>
          <w:kern w:val="0"/>
          <w:szCs w:val="20"/>
        </w:rPr>
        <w:t>;28:320</w:t>
      </w:r>
      <w:proofErr w:type="gramEnd"/>
      <w:r w:rsidRPr="00727560">
        <w:rPr>
          <w:rFonts w:ascii="Helvetica" w:eastAsia="굴림" w:hAnsi="Helvetica" w:cs="Helvetica"/>
          <w:color w:val="000000"/>
          <w:kern w:val="0"/>
          <w:szCs w:val="20"/>
        </w:rPr>
        <w:t>-326.</w:t>
      </w:r>
    </w:p>
    <w:p w:rsidR="00727560" w:rsidRPr="00727560" w:rsidRDefault="00727560" w:rsidP="00727560">
      <w:pPr>
        <w:widowControl/>
        <w:numPr>
          <w:ilvl w:val="0"/>
          <w:numId w:val="1"/>
        </w:numPr>
        <w:shd w:val="clear" w:color="auto" w:fill="FFFFFF"/>
        <w:wordWrap/>
        <w:autoSpaceDE/>
        <w:autoSpaceDN/>
        <w:spacing w:before="100" w:beforeAutospacing="1" w:after="100" w:afterAutospacing="1" w:line="270" w:lineRule="atLeast"/>
        <w:jc w:val="left"/>
        <w:rPr>
          <w:rFonts w:ascii="Helvetica" w:eastAsia="굴림" w:hAnsi="Helvetica" w:cs="Helvetica"/>
          <w:color w:val="000000"/>
          <w:kern w:val="0"/>
          <w:szCs w:val="20"/>
        </w:rPr>
      </w:pPr>
      <w:proofErr w:type="spellStart"/>
      <w:r w:rsidRPr="00727560">
        <w:rPr>
          <w:rFonts w:ascii="Helvetica" w:eastAsia="굴림" w:hAnsi="Helvetica" w:cs="Helvetica"/>
          <w:color w:val="000000"/>
          <w:kern w:val="0"/>
          <w:szCs w:val="20"/>
        </w:rPr>
        <w:t>Gürel</w:t>
      </w:r>
      <w:proofErr w:type="spellEnd"/>
      <w:r w:rsidRPr="00727560">
        <w:rPr>
          <w:rFonts w:ascii="Helvetica" w:eastAsia="굴림" w:hAnsi="Helvetica" w:cs="Helvetica"/>
          <w:color w:val="000000"/>
          <w:kern w:val="0"/>
          <w:szCs w:val="20"/>
        </w:rPr>
        <w:t xml:space="preserve"> G, </w:t>
      </w:r>
      <w:proofErr w:type="spellStart"/>
      <w:r w:rsidRPr="00727560">
        <w:rPr>
          <w:rFonts w:ascii="Helvetica" w:eastAsia="굴림" w:hAnsi="Helvetica" w:cs="Helvetica"/>
          <w:color w:val="000000"/>
          <w:kern w:val="0"/>
          <w:szCs w:val="20"/>
        </w:rPr>
        <w:t>Sesma</w:t>
      </w:r>
      <w:proofErr w:type="spellEnd"/>
      <w:r w:rsidRPr="00727560">
        <w:rPr>
          <w:rFonts w:ascii="Helvetica" w:eastAsia="굴림" w:hAnsi="Helvetica" w:cs="Helvetica"/>
          <w:color w:val="000000"/>
          <w:kern w:val="0"/>
          <w:szCs w:val="20"/>
        </w:rPr>
        <w:t xml:space="preserve"> N, </w:t>
      </w:r>
      <w:proofErr w:type="spellStart"/>
      <w:r w:rsidRPr="00727560">
        <w:rPr>
          <w:rFonts w:ascii="Helvetica" w:eastAsia="굴림" w:hAnsi="Helvetica" w:cs="Helvetica"/>
          <w:color w:val="000000"/>
          <w:kern w:val="0"/>
          <w:szCs w:val="20"/>
        </w:rPr>
        <w:t>Calamita</w:t>
      </w:r>
      <w:proofErr w:type="spellEnd"/>
      <w:r w:rsidRPr="00727560">
        <w:rPr>
          <w:rFonts w:ascii="Helvetica" w:eastAsia="굴림" w:hAnsi="Helvetica" w:cs="Helvetica"/>
          <w:color w:val="000000"/>
          <w:kern w:val="0"/>
          <w:szCs w:val="20"/>
        </w:rPr>
        <w:t xml:space="preserve"> MA, Coachman C, Morimoto S. Influence of enamel preservation on failure rates of porcelain laminate veneers. </w:t>
      </w:r>
      <w:proofErr w:type="spellStart"/>
      <w:r w:rsidRPr="00727560">
        <w:rPr>
          <w:rFonts w:ascii="Helvetica" w:eastAsia="굴림" w:hAnsi="Helvetica" w:cs="Helvetica"/>
          <w:i/>
          <w:iCs/>
          <w:color w:val="000000"/>
          <w:kern w:val="0"/>
          <w:szCs w:val="20"/>
        </w:rPr>
        <w:t>Int</w:t>
      </w:r>
      <w:proofErr w:type="spellEnd"/>
      <w:r w:rsidRPr="00727560">
        <w:rPr>
          <w:rFonts w:ascii="Helvetica" w:eastAsia="굴림" w:hAnsi="Helvetica" w:cs="Helvetica"/>
          <w:i/>
          <w:iCs/>
          <w:color w:val="000000"/>
          <w:kern w:val="0"/>
          <w:szCs w:val="20"/>
        </w:rPr>
        <w:t xml:space="preserve"> J </w:t>
      </w:r>
      <w:proofErr w:type="spellStart"/>
      <w:r w:rsidRPr="00727560">
        <w:rPr>
          <w:rFonts w:ascii="Helvetica" w:eastAsia="굴림" w:hAnsi="Helvetica" w:cs="Helvetica"/>
          <w:i/>
          <w:iCs/>
          <w:color w:val="000000"/>
          <w:kern w:val="0"/>
          <w:szCs w:val="20"/>
        </w:rPr>
        <w:t>Periodontics</w:t>
      </w:r>
      <w:proofErr w:type="spellEnd"/>
      <w:r w:rsidRPr="00727560">
        <w:rPr>
          <w:rFonts w:ascii="Helvetica" w:eastAsia="굴림" w:hAnsi="Helvetica" w:cs="Helvetica"/>
          <w:i/>
          <w:iCs/>
          <w:color w:val="000000"/>
          <w:kern w:val="0"/>
          <w:szCs w:val="20"/>
        </w:rPr>
        <w:t xml:space="preserve"> Restorative Dent</w:t>
      </w:r>
      <w:r w:rsidRPr="00727560">
        <w:rPr>
          <w:rFonts w:ascii="Helvetica" w:eastAsia="굴림" w:hAnsi="Helvetica" w:cs="Helvetica"/>
          <w:color w:val="000000"/>
          <w:kern w:val="0"/>
          <w:szCs w:val="20"/>
        </w:rPr>
        <w:t>. 2013</w:t>
      </w:r>
      <w:proofErr w:type="gramStart"/>
      <w:r w:rsidRPr="00727560">
        <w:rPr>
          <w:rFonts w:ascii="Helvetica" w:eastAsia="굴림" w:hAnsi="Helvetica" w:cs="Helvetica"/>
          <w:color w:val="000000"/>
          <w:kern w:val="0"/>
          <w:szCs w:val="20"/>
        </w:rPr>
        <w:t>;33:31</w:t>
      </w:r>
      <w:proofErr w:type="gramEnd"/>
      <w:r w:rsidRPr="00727560">
        <w:rPr>
          <w:rFonts w:ascii="Helvetica" w:eastAsia="굴림" w:hAnsi="Helvetica" w:cs="Helvetica"/>
          <w:color w:val="000000"/>
          <w:kern w:val="0"/>
          <w:szCs w:val="20"/>
        </w:rPr>
        <w:t>-39.</w:t>
      </w:r>
    </w:p>
    <w:p w:rsidR="00727560" w:rsidRPr="00727560" w:rsidRDefault="00727560" w:rsidP="00727560">
      <w:pPr>
        <w:widowControl/>
        <w:wordWrap/>
        <w:autoSpaceDE/>
        <w:autoSpaceDN/>
        <w:jc w:val="left"/>
        <w:rPr>
          <w:rFonts w:ascii="굴림" w:eastAsia="굴림" w:hAnsi="굴림" w:cs="굴림"/>
          <w:kern w:val="0"/>
          <w:szCs w:val="20"/>
        </w:rPr>
      </w:pPr>
      <w:r w:rsidRPr="00727560">
        <w:rPr>
          <w:rFonts w:ascii="굴림" w:eastAsia="굴림" w:hAnsi="굴림" w:cs="굴림"/>
          <w:kern w:val="0"/>
          <w:szCs w:val="20"/>
        </w:rPr>
        <w:pict>
          <v:rect id="_x0000_i1026" style="width:0;height:1.5pt" o:hralign="center" o:hrstd="t" o:hrnoshade="t" o:hr="t" fillcolor="black" stroked="f"/>
        </w:pic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b/>
          <w:bCs/>
          <w:color w:val="000000"/>
          <w:kern w:val="0"/>
          <w:szCs w:val="20"/>
        </w:rPr>
        <w:t xml:space="preserve">Dr. </w:t>
      </w:r>
      <w:proofErr w:type="spellStart"/>
      <w:r w:rsidRPr="00727560">
        <w:rPr>
          <w:rFonts w:ascii="Helvetica" w:eastAsia="굴림" w:hAnsi="Helvetica" w:cs="Helvetica"/>
          <w:b/>
          <w:bCs/>
          <w:color w:val="000000"/>
          <w:kern w:val="0"/>
          <w:szCs w:val="20"/>
        </w:rPr>
        <w:t>Gürel</w:t>
      </w:r>
      <w:proofErr w:type="spellEnd"/>
      <w:r w:rsidRPr="00727560">
        <w:rPr>
          <w:rFonts w:ascii="Helvetica" w:eastAsia="굴림" w:hAnsi="Helvetica" w:cs="Helvetica"/>
          <w:color w:val="000000"/>
          <w:kern w:val="0"/>
          <w:szCs w:val="20"/>
        </w:rPr>
        <w:t xml:space="preserve"> graduated from the University </w:t>
      </w:r>
      <w:proofErr w:type="gramStart"/>
      <w:r w:rsidRPr="00727560">
        <w:rPr>
          <w:rFonts w:ascii="Helvetica" w:eastAsia="굴림" w:hAnsi="Helvetica" w:cs="Helvetica"/>
          <w:color w:val="000000"/>
          <w:kern w:val="0"/>
          <w:szCs w:val="20"/>
        </w:rPr>
        <w:t>of</w:t>
      </w:r>
      <w:proofErr w:type="gramEnd"/>
      <w:r w:rsidRPr="00727560">
        <w:rPr>
          <w:rFonts w:ascii="Helvetica" w:eastAsia="굴림" w:hAnsi="Helvetica" w:cs="Helvetica"/>
          <w:color w:val="000000"/>
          <w:kern w:val="0"/>
          <w:szCs w:val="20"/>
        </w:rPr>
        <w:t xml:space="preserve"> Istanbul Dental School in 1981. He continued his education at the University of Kentucky, department of </w:t>
      </w:r>
      <w:proofErr w:type="spellStart"/>
      <w:r w:rsidRPr="00727560">
        <w:rPr>
          <w:rFonts w:ascii="Helvetica" w:eastAsia="굴림" w:hAnsi="Helvetica" w:cs="Helvetica"/>
          <w:color w:val="000000"/>
          <w:kern w:val="0"/>
          <w:szCs w:val="20"/>
        </w:rPr>
        <w:t>prosthodontics</w:t>
      </w:r>
      <w:proofErr w:type="spellEnd"/>
      <w:r w:rsidRPr="00727560">
        <w:rPr>
          <w:rFonts w:ascii="Helvetica" w:eastAsia="굴림" w:hAnsi="Helvetica" w:cs="Helvetica"/>
          <w:color w:val="000000"/>
          <w:kern w:val="0"/>
          <w:szCs w:val="20"/>
        </w:rPr>
        <w:t xml:space="preserve">, and received his MS degree from </w:t>
      </w:r>
      <w:proofErr w:type="spellStart"/>
      <w:r w:rsidRPr="00727560">
        <w:rPr>
          <w:rFonts w:ascii="Helvetica" w:eastAsia="굴림" w:hAnsi="Helvetica" w:cs="Helvetica"/>
          <w:color w:val="000000"/>
          <w:kern w:val="0"/>
          <w:szCs w:val="20"/>
        </w:rPr>
        <w:t>Yeditepe</w:t>
      </w:r>
      <w:proofErr w:type="spellEnd"/>
      <w:r w:rsidRPr="00727560">
        <w:rPr>
          <w:rFonts w:ascii="Helvetica" w:eastAsia="굴림" w:hAnsi="Helvetica" w:cs="Helvetica"/>
          <w:color w:val="000000"/>
          <w:kern w:val="0"/>
          <w:szCs w:val="20"/>
        </w:rPr>
        <w:t xml:space="preserve"> University, Istanbul. Dr. </w:t>
      </w:r>
      <w:proofErr w:type="spellStart"/>
      <w:r w:rsidRPr="00727560">
        <w:rPr>
          <w:rFonts w:ascii="Helvetica" w:eastAsia="굴림" w:hAnsi="Helvetica" w:cs="Helvetica"/>
          <w:color w:val="000000"/>
          <w:kern w:val="0"/>
          <w:szCs w:val="20"/>
        </w:rPr>
        <w:t>Gürel</w:t>
      </w:r>
      <w:proofErr w:type="spellEnd"/>
      <w:r w:rsidRPr="00727560">
        <w:rPr>
          <w:rFonts w:ascii="Helvetica" w:eastAsia="굴림" w:hAnsi="Helvetica" w:cs="Helvetica"/>
          <w:color w:val="000000"/>
          <w:kern w:val="0"/>
          <w:szCs w:val="20"/>
        </w:rPr>
        <w:t xml:space="preserve"> is the founder and the honorary president of EDAD (Turkish Academy of Aesthetic Dentistry). He served as the president of the European Academy of Esthetic Dentistry in 2010 and 2011 and is a member of the American Society for Dental Aesthetics, American Academy of Restorative Dentistry, and an honorary </w:t>
      </w:r>
      <w:proofErr w:type="spellStart"/>
      <w:r w:rsidRPr="00727560">
        <w:rPr>
          <w:rFonts w:ascii="Helvetica" w:eastAsia="굴림" w:hAnsi="Helvetica" w:cs="Helvetica"/>
          <w:color w:val="000000"/>
          <w:kern w:val="0"/>
          <w:szCs w:val="20"/>
        </w:rPr>
        <w:t>Diplomate</w:t>
      </w:r>
      <w:proofErr w:type="spellEnd"/>
      <w:r w:rsidRPr="00727560">
        <w:rPr>
          <w:rFonts w:ascii="Helvetica" w:eastAsia="굴림" w:hAnsi="Helvetica" w:cs="Helvetica"/>
          <w:color w:val="000000"/>
          <w:kern w:val="0"/>
          <w:szCs w:val="20"/>
        </w:rPr>
        <w:t xml:space="preserve"> of the American Board of Aesthetic Dentistry. Dr. </w:t>
      </w:r>
      <w:proofErr w:type="spellStart"/>
      <w:r w:rsidRPr="00727560">
        <w:rPr>
          <w:rFonts w:ascii="Helvetica" w:eastAsia="굴림" w:hAnsi="Helvetica" w:cs="Helvetica"/>
          <w:color w:val="000000"/>
          <w:kern w:val="0"/>
          <w:szCs w:val="20"/>
        </w:rPr>
        <w:t>Gürel</w:t>
      </w:r>
      <w:proofErr w:type="spellEnd"/>
      <w:r w:rsidRPr="00727560">
        <w:rPr>
          <w:rFonts w:ascii="Helvetica" w:eastAsia="굴림" w:hAnsi="Helvetica" w:cs="Helvetica"/>
          <w:color w:val="000000"/>
          <w:kern w:val="0"/>
          <w:szCs w:val="20"/>
        </w:rPr>
        <w:t xml:space="preserve"> is a visiting professor of New York University, Marseille Dental University (France), and </w:t>
      </w:r>
      <w:proofErr w:type="spellStart"/>
      <w:r w:rsidRPr="00727560">
        <w:rPr>
          <w:rFonts w:ascii="Helvetica" w:eastAsia="굴림" w:hAnsi="Helvetica" w:cs="Helvetica"/>
          <w:color w:val="000000"/>
          <w:kern w:val="0"/>
          <w:szCs w:val="20"/>
        </w:rPr>
        <w:t>Yeditepe</w:t>
      </w:r>
      <w:proofErr w:type="spellEnd"/>
      <w:r w:rsidRPr="00727560">
        <w:rPr>
          <w:rFonts w:ascii="Helvetica" w:eastAsia="굴림" w:hAnsi="Helvetica" w:cs="Helvetica"/>
          <w:color w:val="000000"/>
          <w:kern w:val="0"/>
          <w:szCs w:val="20"/>
        </w:rPr>
        <w:t xml:space="preserve"> University (Turkey). Additionally, He is the author of </w:t>
      </w:r>
      <w:r w:rsidRPr="00727560">
        <w:rPr>
          <w:rFonts w:ascii="Helvetica" w:eastAsia="굴림" w:hAnsi="Helvetica" w:cs="Helvetica"/>
          <w:i/>
          <w:iCs/>
          <w:color w:val="000000"/>
          <w:kern w:val="0"/>
          <w:szCs w:val="20"/>
        </w:rPr>
        <w:t>The Science and Art of Porcelain Laminate Veneers</w:t>
      </w:r>
      <w:r w:rsidRPr="00727560">
        <w:rPr>
          <w:rFonts w:ascii="Helvetica" w:eastAsia="굴림" w:hAnsi="Helvetica" w:cs="Helvetica"/>
          <w:color w:val="000000"/>
          <w:kern w:val="0"/>
          <w:szCs w:val="20"/>
        </w:rPr>
        <w:t> (Quintessence, 2003), which has been translated into 10 different languages. He can be reached at </w:t>
      </w:r>
      <w:hyperlink r:id="rId42" w:history="1">
        <w:r w:rsidRPr="00727560">
          <w:rPr>
            <w:rFonts w:ascii="Helvetica" w:eastAsia="굴림" w:hAnsi="Helvetica" w:cs="Helvetica"/>
            <w:color w:val="CF230B"/>
            <w:kern w:val="0"/>
            <w:szCs w:val="20"/>
          </w:rPr>
          <w:t>dentis@superonline.com</w:t>
        </w:r>
      </w:hyperlink>
      <w:r w:rsidRPr="00727560">
        <w:rPr>
          <w:rFonts w:ascii="Helvetica" w:eastAsia="굴림" w:hAnsi="Helvetica" w:cs="Helvetica"/>
          <w:color w:val="000000"/>
          <w:kern w:val="0"/>
          <w:szCs w:val="20"/>
        </w:rPr>
        <w:t>.</w:t>
      </w:r>
    </w:p>
    <w:p w:rsidR="00727560" w:rsidRPr="00727560" w:rsidRDefault="00727560" w:rsidP="00727560">
      <w:pPr>
        <w:widowControl/>
        <w:shd w:val="clear" w:color="auto" w:fill="FFFFFF"/>
        <w:wordWrap/>
        <w:autoSpaceDE/>
        <w:autoSpaceDN/>
        <w:spacing w:before="150" w:after="225" w:line="270" w:lineRule="atLeast"/>
        <w:jc w:val="left"/>
        <w:rPr>
          <w:rFonts w:ascii="Helvetica" w:eastAsia="굴림" w:hAnsi="Helvetica" w:cs="Helvetica"/>
          <w:color w:val="000000"/>
          <w:kern w:val="0"/>
          <w:szCs w:val="20"/>
        </w:rPr>
      </w:pPr>
      <w:r w:rsidRPr="00727560">
        <w:rPr>
          <w:rFonts w:ascii="Helvetica" w:eastAsia="굴림" w:hAnsi="Helvetica" w:cs="Helvetica"/>
          <w:i/>
          <w:iCs/>
          <w:color w:val="000000"/>
          <w:kern w:val="0"/>
          <w:szCs w:val="20"/>
        </w:rPr>
        <w:t xml:space="preserve">Disclosure: Dr. </w:t>
      </w:r>
      <w:proofErr w:type="spellStart"/>
      <w:r w:rsidRPr="00727560">
        <w:rPr>
          <w:rFonts w:ascii="Helvetica" w:eastAsia="굴림" w:hAnsi="Helvetica" w:cs="Helvetica"/>
          <w:i/>
          <w:iCs/>
          <w:color w:val="000000"/>
          <w:kern w:val="0"/>
          <w:szCs w:val="20"/>
        </w:rPr>
        <w:t>Gürel</w:t>
      </w:r>
      <w:proofErr w:type="spellEnd"/>
      <w:r w:rsidRPr="00727560">
        <w:rPr>
          <w:rFonts w:ascii="Helvetica" w:eastAsia="굴림" w:hAnsi="Helvetica" w:cs="Helvetica"/>
          <w:i/>
          <w:iCs/>
          <w:color w:val="000000"/>
          <w:kern w:val="0"/>
          <w:szCs w:val="20"/>
        </w:rPr>
        <w:t xml:space="preserve"> lectures for </w:t>
      </w:r>
      <w:proofErr w:type="spellStart"/>
      <w:r w:rsidRPr="00727560">
        <w:rPr>
          <w:rFonts w:ascii="Helvetica" w:eastAsia="굴림" w:hAnsi="Helvetica" w:cs="Helvetica"/>
          <w:i/>
          <w:iCs/>
          <w:color w:val="000000"/>
          <w:kern w:val="0"/>
          <w:szCs w:val="20"/>
        </w:rPr>
        <w:t>Ivoclar</w:t>
      </w:r>
      <w:proofErr w:type="spellEnd"/>
      <w:r w:rsidRPr="00727560">
        <w:rPr>
          <w:rFonts w:ascii="Helvetica" w:eastAsia="굴림" w:hAnsi="Helvetica" w:cs="Helvetica"/>
          <w:i/>
          <w:iCs/>
          <w:color w:val="000000"/>
          <w:kern w:val="0"/>
          <w:szCs w:val="20"/>
        </w:rPr>
        <w:t xml:space="preserve"> </w:t>
      </w:r>
      <w:proofErr w:type="spellStart"/>
      <w:r w:rsidRPr="00727560">
        <w:rPr>
          <w:rFonts w:ascii="Helvetica" w:eastAsia="굴림" w:hAnsi="Helvetica" w:cs="Helvetica"/>
          <w:i/>
          <w:iCs/>
          <w:color w:val="000000"/>
          <w:kern w:val="0"/>
          <w:szCs w:val="20"/>
        </w:rPr>
        <w:t>Vivadent</w:t>
      </w:r>
      <w:proofErr w:type="spellEnd"/>
      <w:r w:rsidRPr="00727560">
        <w:rPr>
          <w:rFonts w:ascii="Helvetica" w:eastAsia="굴림" w:hAnsi="Helvetica" w:cs="Helvetica"/>
          <w:i/>
          <w:iCs/>
          <w:color w:val="000000"/>
          <w:kern w:val="0"/>
          <w:szCs w:val="20"/>
        </w:rPr>
        <w:t xml:space="preserve"> and </w:t>
      </w:r>
      <w:proofErr w:type="spellStart"/>
      <w:r w:rsidRPr="00727560">
        <w:rPr>
          <w:rFonts w:ascii="Helvetica" w:eastAsia="굴림" w:hAnsi="Helvetica" w:cs="Helvetica"/>
          <w:i/>
          <w:iCs/>
          <w:color w:val="000000"/>
          <w:kern w:val="0"/>
          <w:szCs w:val="20"/>
        </w:rPr>
        <w:t>Sirona</w:t>
      </w:r>
      <w:proofErr w:type="spellEnd"/>
      <w:r w:rsidRPr="00727560">
        <w:rPr>
          <w:rFonts w:ascii="Helvetica" w:eastAsia="굴림" w:hAnsi="Helvetica" w:cs="Helvetica"/>
          <w:i/>
          <w:iCs/>
          <w:color w:val="000000"/>
          <w:kern w:val="0"/>
          <w:szCs w:val="20"/>
        </w:rPr>
        <w:t xml:space="preserve"> Dental Systems.</w:t>
      </w:r>
    </w:p>
    <w:p w:rsidR="009012D2" w:rsidRPr="00727560" w:rsidRDefault="009012D2">
      <w:pPr>
        <w:rPr>
          <w:szCs w:val="20"/>
        </w:rPr>
      </w:pPr>
    </w:p>
    <w:sectPr w:rsidR="009012D2" w:rsidRPr="00727560" w:rsidSect="009012D2">
      <w:pgSz w:w="11906" w:h="16838"/>
      <w:pgMar w:top="1701" w:right="1440" w:bottom="1440" w:left="144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0AB"/>
    <w:multiLevelType w:val="multilevel"/>
    <w:tmpl w:val="45B0C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727560"/>
    <w:rsid w:val="00727560"/>
    <w:rsid w:val="009012D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2D2"/>
    <w:pPr>
      <w:widowControl w:val="0"/>
      <w:wordWrap w:val="0"/>
      <w:autoSpaceDE w:val="0"/>
      <w:autoSpaceDN w:val="0"/>
      <w:jc w:val="both"/>
    </w:pPr>
  </w:style>
  <w:style w:type="paragraph" w:styleId="2">
    <w:name w:val="heading 2"/>
    <w:basedOn w:val="a"/>
    <w:link w:val="2Char"/>
    <w:uiPriority w:val="9"/>
    <w:qFormat/>
    <w:rsid w:val="00727560"/>
    <w:pPr>
      <w:widowControl/>
      <w:wordWrap/>
      <w:autoSpaceDE/>
      <w:autoSpaceDN/>
      <w:spacing w:before="100" w:beforeAutospacing="1" w:after="100" w:afterAutospacing="1"/>
      <w:jc w:val="left"/>
      <w:outlineLvl w:val="1"/>
    </w:pPr>
    <w:rPr>
      <w:rFonts w:ascii="굴림" w:eastAsia="굴림" w:hAnsi="굴림" w:cs="굴림"/>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7560"/>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4">
    <w:name w:val="Strong"/>
    <w:basedOn w:val="a0"/>
    <w:uiPriority w:val="22"/>
    <w:qFormat/>
    <w:rsid w:val="00727560"/>
    <w:rPr>
      <w:b/>
      <w:bCs/>
    </w:rPr>
  </w:style>
  <w:style w:type="character" w:customStyle="1" w:styleId="apple-converted-space">
    <w:name w:val="apple-converted-space"/>
    <w:basedOn w:val="a0"/>
    <w:rsid w:val="00727560"/>
  </w:style>
  <w:style w:type="character" w:customStyle="1" w:styleId="apple-tab-span">
    <w:name w:val="apple-tab-span"/>
    <w:basedOn w:val="a0"/>
    <w:rsid w:val="00727560"/>
  </w:style>
  <w:style w:type="character" w:styleId="a5">
    <w:name w:val="Emphasis"/>
    <w:basedOn w:val="a0"/>
    <w:uiPriority w:val="20"/>
    <w:qFormat/>
    <w:rsid w:val="00727560"/>
    <w:rPr>
      <w:i/>
      <w:iCs/>
    </w:rPr>
  </w:style>
  <w:style w:type="character" w:styleId="a6">
    <w:name w:val="Hyperlink"/>
    <w:basedOn w:val="a0"/>
    <w:uiPriority w:val="99"/>
    <w:semiHidden/>
    <w:unhideWhenUsed/>
    <w:rsid w:val="00727560"/>
    <w:rPr>
      <w:color w:val="0000FF"/>
      <w:u w:val="single"/>
    </w:rPr>
  </w:style>
  <w:style w:type="paragraph" w:styleId="a7">
    <w:name w:val="Balloon Text"/>
    <w:basedOn w:val="a"/>
    <w:link w:val="Char"/>
    <w:uiPriority w:val="99"/>
    <w:semiHidden/>
    <w:unhideWhenUsed/>
    <w:rsid w:val="00727560"/>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727560"/>
    <w:rPr>
      <w:rFonts w:asciiTheme="majorHAnsi" w:eastAsiaTheme="majorEastAsia" w:hAnsiTheme="majorHAnsi" w:cstheme="majorBidi"/>
      <w:sz w:val="18"/>
      <w:szCs w:val="18"/>
    </w:rPr>
  </w:style>
  <w:style w:type="character" w:customStyle="1" w:styleId="2Char">
    <w:name w:val="제목 2 Char"/>
    <w:basedOn w:val="a0"/>
    <w:link w:val="2"/>
    <w:uiPriority w:val="9"/>
    <w:rsid w:val="00727560"/>
    <w:rPr>
      <w:rFonts w:ascii="굴림" w:eastAsia="굴림" w:hAnsi="굴림" w:cs="굴림"/>
      <w:b/>
      <w:bCs/>
      <w:kern w:val="0"/>
      <w:sz w:val="36"/>
      <w:szCs w:val="36"/>
    </w:rPr>
  </w:style>
  <w:style w:type="character" w:customStyle="1" w:styleId="createdby">
    <w:name w:val="createdby"/>
    <w:basedOn w:val="a0"/>
    <w:rsid w:val="00727560"/>
  </w:style>
  <w:style w:type="character" w:customStyle="1" w:styleId="createdate">
    <w:name w:val="createdate"/>
    <w:basedOn w:val="a0"/>
    <w:rsid w:val="00727560"/>
  </w:style>
</w:styles>
</file>

<file path=word/webSettings.xml><?xml version="1.0" encoding="utf-8"?>
<w:webSettings xmlns:r="http://schemas.openxmlformats.org/officeDocument/2006/relationships" xmlns:w="http://schemas.openxmlformats.org/wordprocessingml/2006/main">
  <w:divs>
    <w:div w:id="534467671">
      <w:bodyDiv w:val="1"/>
      <w:marLeft w:val="0"/>
      <w:marRight w:val="0"/>
      <w:marTop w:val="0"/>
      <w:marBottom w:val="0"/>
      <w:divBdr>
        <w:top w:val="none" w:sz="0" w:space="0" w:color="auto"/>
        <w:left w:val="none" w:sz="0" w:space="0" w:color="auto"/>
        <w:bottom w:val="none" w:sz="0" w:space="0" w:color="auto"/>
        <w:right w:val="none" w:sz="0" w:space="0" w:color="auto"/>
      </w:divBdr>
    </w:div>
    <w:div w:id="121866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mailto:dentis@superonline.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hyperlink" Target="http://www.ncbi.nlm.nih.gov/pubmed/2392672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3475</Words>
  <Characters>19812</Characters>
  <Application>Microsoft Office Word</Application>
  <DocSecurity>0</DocSecurity>
  <Lines>165</Lines>
  <Paragraphs>46</Paragraphs>
  <ScaleCrop>false</ScaleCrop>
  <Company/>
  <LinksUpToDate>false</LinksUpToDate>
  <CharactersWithSpaces>23241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장고운</dc:creator>
  <cp:lastModifiedBy>장고운</cp:lastModifiedBy>
  <cp:revision>1</cp:revision>
  <dcterms:created xsi:type="dcterms:W3CDTF">2014-06-10T05:24:00Z</dcterms:created>
  <dcterms:modified xsi:type="dcterms:W3CDTF">2014-06-10T05:28:00Z</dcterms:modified>
</cp:coreProperties>
</file>